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6F2B00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E85502" w:rsidRDefault="00E85502" w:rsidP="006F2B00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E85502">
              <w:rPr>
                <w:rFonts w:ascii="Verdana" w:hAnsi="Verdana"/>
                <w:sz w:val="20"/>
                <w:szCs w:val="20"/>
                <w:lang w:val="en-US"/>
              </w:rPr>
              <w:t>Postępowania</w:t>
            </w:r>
            <w:proofErr w:type="spellEnd"/>
            <w:r w:rsidRPr="00E85502">
              <w:rPr>
                <w:rFonts w:ascii="Verdana" w:hAnsi="Verdana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E85502">
              <w:rPr>
                <w:rFonts w:ascii="Verdana" w:hAnsi="Verdana"/>
                <w:sz w:val="20"/>
                <w:szCs w:val="20"/>
                <w:lang w:val="en-US"/>
              </w:rPr>
              <w:t>spraw</w:t>
            </w:r>
            <w:r w:rsidR="006F2B00">
              <w:rPr>
                <w:rFonts w:ascii="Verdana" w:hAnsi="Verdana"/>
                <w:sz w:val="20"/>
                <w:szCs w:val="20"/>
                <w:lang w:val="en-US"/>
              </w:rPr>
              <w:t>ach</w:t>
            </w:r>
            <w:proofErr w:type="spellEnd"/>
            <w:r w:rsidRPr="00E8550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5502">
              <w:rPr>
                <w:rFonts w:ascii="Verdana" w:hAnsi="Verdana"/>
                <w:sz w:val="20"/>
                <w:szCs w:val="20"/>
                <w:lang w:val="en-US"/>
              </w:rPr>
              <w:t>koncesjonowania</w:t>
            </w:r>
            <w:proofErr w:type="spellEnd"/>
            <w:r w:rsidRPr="00E8550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5502">
              <w:rPr>
                <w:rFonts w:ascii="Verdana" w:hAnsi="Verdana"/>
                <w:sz w:val="20"/>
                <w:szCs w:val="20"/>
                <w:lang w:val="en-US"/>
              </w:rPr>
              <w:t>kopalin</w:t>
            </w:r>
            <w:proofErr w:type="spellEnd"/>
            <w:r w:rsidR="00D122F9" w:rsidRPr="00E85502">
              <w:rPr>
                <w:rFonts w:ascii="Verdana" w:hAnsi="Verdana"/>
                <w:sz w:val="20"/>
                <w:szCs w:val="20"/>
                <w:lang w:val="en-US"/>
              </w:rPr>
              <w:t xml:space="preserve"> / </w:t>
            </w:r>
            <w:r w:rsidRPr="00E85502">
              <w:rPr>
                <w:rFonts w:ascii="Verdana" w:hAnsi="Verdana"/>
                <w:sz w:val="20"/>
                <w:szCs w:val="20"/>
                <w:lang w:val="en-US"/>
              </w:rPr>
              <w:t>Legal procedures of granting authorizations</w:t>
            </w:r>
            <w:r w:rsidR="00DF659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85502">
              <w:rPr>
                <w:rFonts w:ascii="Verdana" w:hAnsi="Verdana"/>
                <w:sz w:val="20"/>
                <w:szCs w:val="20"/>
                <w:lang w:val="en-US"/>
              </w:rPr>
              <w:t>of miner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al deposits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8550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Gospodarki Surowcami Mineralnymi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587B7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E41E1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</w:t>
            </w:r>
            <w:r w:rsidR="00587B71">
              <w:rPr>
                <w:rFonts w:ascii="Verdana" w:hAnsi="Verdana"/>
                <w:sz w:val="20"/>
                <w:szCs w:val="20"/>
              </w:rPr>
              <w:t>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587B71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2E3A">
              <w:rPr>
                <w:rFonts w:ascii="Verdana" w:hAnsi="Verdana"/>
                <w:sz w:val="20"/>
                <w:szCs w:val="20"/>
              </w:rPr>
              <w:t>rok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EB7A90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315084">
              <w:rPr>
                <w:rFonts w:ascii="Verdana" w:hAnsi="Verdana"/>
                <w:sz w:val="20"/>
                <w:szCs w:val="20"/>
              </w:rPr>
              <w:t>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912E3A" w:rsidRDefault="00587B7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</w:t>
            </w:r>
            <w:r w:rsidR="00B527E5">
              <w:rPr>
                <w:rFonts w:ascii="Verdana" w:hAnsi="Verdana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</w:p>
          <w:p w:rsidR="00587B71" w:rsidRPr="00C8307B" w:rsidRDefault="00587B7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Konwersatorium: 14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72296" w:rsidRDefault="003150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</w:t>
            </w:r>
            <w:r w:rsidR="00C8307B">
              <w:rPr>
                <w:rFonts w:ascii="Verdana" w:hAnsi="Verdana"/>
                <w:sz w:val="20"/>
                <w:szCs w:val="20"/>
              </w:rPr>
              <w:t>: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dr Piotr </w:t>
            </w:r>
            <w:proofErr w:type="spellStart"/>
            <w:r w:rsidR="00D122F9"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  <w:p w:rsidR="00EB7A90" w:rsidRDefault="00EB7A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wykłady: dr Piotr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  <w:p w:rsidR="00912E3A" w:rsidRPr="00864E2D" w:rsidRDefault="004D4D3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587B71">
              <w:rPr>
                <w:rFonts w:ascii="Verdana" w:hAnsi="Verdana"/>
                <w:sz w:val="20"/>
                <w:szCs w:val="20"/>
              </w:rPr>
              <w:t>konwersatorium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: dr Piotr </w:t>
            </w:r>
            <w:proofErr w:type="spellStart"/>
            <w:r w:rsidR="00315084"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587B71" w:rsidRDefault="00587B71" w:rsidP="00EB7A90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>Znajomość podstaw prawa geologicznego i górni</w:t>
            </w:r>
            <w:r w:rsidR="00EB7A90">
              <w:rPr>
                <w:rFonts w:ascii="Verdana" w:hAnsi="Verdana"/>
                <w:sz w:val="20"/>
                <w:szCs w:val="20"/>
              </w:rPr>
              <w:t>czego w zakresie wymaganym na studiach</w:t>
            </w:r>
            <w:r w:rsidRPr="00587B71">
              <w:rPr>
                <w:rFonts w:ascii="Verdana" w:hAnsi="Verdana"/>
                <w:sz w:val="20"/>
                <w:szCs w:val="20"/>
              </w:rPr>
              <w:t xml:space="preserve"> I stopnia.</w:t>
            </w:r>
          </w:p>
        </w:tc>
      </w:tr>
      <w:tr w:rsidR="00B527E5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587B71" w:rsidRDefault="00B527E5" w:rsidP="00B527E5">
            <w:pPr>
              <w:tabs>
                <w:tab w:val="left" w:pos="3024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>Cele przedmiotu:</w:t>
            </w:r>
          </w:p>
          <w:p w:rsidR="00B527E5" w:rsidRPr="00587B71" w:rsidRDefault="00587B71" w:rsidP="00587B71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 xml:space="preserve">Celem jest przedstawienie szczegółowych regulacji prawnych dotyczących procesu koncesjonowania kopalin w prawie geologicznym i górniczym. Forma wykładu i </w:t>
            </w:r>
            <w:r w:rsidRPr="00587B71">
              <w:rPr>
                <w:rFonts w:ascii="Verdana" w:hAnsi="Verdana"/>
                <w:sz w:val="20"/>
                <w:szCs w:val="20"/>
              </w:rPr>
              <w:lastRenderedPageBreak/>
              <w:t>konwersatorium, w połączeniu z rozwiązywaniem testów prawniczych</w:t>
            </w:r>
            <w:r w:rsidR="00EB7A90">
              <w:rPr>
                <w:rFonts w:ascii="Verdana" w:hAnsi="Verdana"/>
                <w:sz w:val="20"/>
                <w:szCs w:val="20"/>
              </w:rPr>
              <w:t>,</w:t>
            </w:r>
            <w:r w:rsidRPr="00587B71">
              <w:rPr>
                <w:rFonts w:ascii="Verdana" w:hAnsi="Verdana"/>
                <w:sz w:val="20"/>
                <w:szCs w:val="20"/>
              </w:rPr>
              <w:t xml:space="preserve"> ma przygotować studentów do testów przeprowadzanych w ramach konkursów na stanowiska geologiczne w administracji publicznej.</w:t>
            </w:r>
          </w:p>
        </w:tc>
      </w:tr>
      <w:tr w:rsidR="00B527E5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71" w:rsidRPr="00587B71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B527E5" w:rsidRPr="00587B71" w:rsidRDefault="00587B71" w:rsidP="00587B71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>Ekonomiczne podstawy działalności koncesyjnej państwa, podstawy geologii gospodarczej. Instytucje prawa geologicznego i górniczego w postępowaniu koncesyjnym: własność górnicza, użytkowanie górnicze, koncesje, własność nieruchomości gruntowej. System administracji geologicznej w Polsce: starosta, marszałek województwa, minister właściwy do spraw środowiska oraz ich kompetencje, służba geologiczna. Rodzaje koncesji w prawie geologicznym i górniczym: koncesje na poszukiwanie i rozpoznawanie kopalin oraz wydobywanie kopalin ze złóż, koncesje na bezzbiornikowe magazynowanie substancji, na składowanie odpadów, na podziemne składowanie dwutlenku węgla. Opłaty i podatki w geologii. Procedury administracyjne w koncesjonowaniu kopalin. Spory sądowe w sprawach geologiczno-górniczych.</w:t>
            </w:r>
          </w:p>
        </w:tc>
      </w:tr>
      <w:tr w:rsidR="00B527E5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587B71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>Zakładane efekty kształcenia:</w:t>
            </w:r>
          </w:p>
          <w:p w:rsidR="00587B71" w:rsidRPr="00587B71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</w:p>
          <w:p w:rsidR="00587B71" w:rsidRPr="00587B71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>W</w:t>
            </w:r>
            <w:r w:rsidR="00EB7A90">
              <w:rPr>
                <w:rFonts w:ascii="Verdana" w:hAnsi="Verdana"/>
                <w:sz w:val="20"/>
                <w:szCs w:val="20"/>
              </w:rPr>
              <w:t>_</w:t>
            </w:r>
            <w:r w:rsidRPr="00587B71">
              <w:rPr>
                <w:rFonts w:ascii="Verdana" w:hAnsi="Verdana"/>
                <w:sz w:val="20"/>
                <w:szCs w:val="20"/>
              </w:rPr>
              <w:t xml:space="preserve">1 Zna szczegółowe regulacje prawne dotyczące zasad koncesjonowania kopalin </w:t>
            </w:r>
          </w:p>
          <w:p w:rsidR="00587B71" w:rsidRPr="00587B71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>W</w:t>
            </w:r>
            <w:r w:rsidR="00EB7A90">
              <w:rPr>
                <w:rFonts w:ascii="Verdana" w:hAnsi="Verdana"/>
                <w:sz w:val="20"/>
                <w:szCs w:val="20"/>
              </w:rPr>
              <w:t>_</w:t>
            </w:r>
            <w:r w:rsidRPr="00587B71">
              <w:rPr>
                <w:rFonts w:ascii="Verdana" w:hAnsi="Verdana"/>
                <w:sz w:val="20"/>
                <w:szCs w:val="20"/>
              </w:rPr>
              <w:t xml:space="preserve">2 Zna zasady funkcjonowania administracji publicznej, w tym administracji geologicznej </w:t>
            </w:r>
          </w:p>
          <w:p w:rsidR="00587B71" w:rsidRPr="00587B71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>U</w:t>
            </w:r>
            <w:r w:rsidR="00EB7A90">
              <w:rPr>
                <w:rFonts w:ascii="Verdana" w:hAnsi="Verdana"/>
                <w:sz w:val="20"/>
                <w:szCs w:val="20"/>
              </w:rPr>
              <w:t>_</w:t>
            </w:r>
            <w:r w:rsidRPr="00587B71">
              <w:rPr>
                <w:rFonts w:ascii="Verdana" w:hAnsi="Verdana"/>
                <w:sz w:val="20"/>
                <w:szCs w:val="20"/>
              </w:rPr>
              <w:t xml:space="preserve">1 Potrafi wykorzystywać przepisy prawne w projektowaniu prac geologicznych i dokumentacji geologicznych </w:t>
            </w:r>
          </w:p>
          <w:p w:rsidR="00B527E5" w:rsidRPr="00587B71" w:rsidRDefault="00587B71" w:rsidP="00E41E1A">
            <w:pPr>
              <w:spacing w:after="0"/>
              <w:rPr>
                <w:rFonts w:ascii="Verdana" w:eastAsia="Times New Roman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>K</w:t>
            </w:r>
            <w:r w:rsidR="005F4C39">
              <w:rPr>
                <w:rFonts w:ascii="Verdana" w:hAnsi="Verdana"/>
                <w:sz w:val="20"/>
                <w:szCs w:val="20"/>
              </w:rPr>
              <w:t>_</w:t>
            </w:r>
            <w:r w:rsidRPr="00587B71">
              <w:rPr>
                <w:rFonts w:ascii="Verdana" w:hAnsi="Verdana"/>
                <w:sz w:val="20"/>
                <w:szCs w:val="20"/>
              </w:rPr>
              <w:t>1 Jest świadomy konieczności dbałości o środowisko podczas wykonywania prac geologicznych, w tym wymagań środowiskowych w obowiązującym prawie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587B71" w:rsidRDefault="00B527E5" w:rsidP="00587B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 xml:space="preserve">Symbole kierunkowych efektów kształcenia: </w:t>
            </w:r>
          </w:p>
          <w:p w:rsidR="00587B71" w:rsidRP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87B71" w:rsidRP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87B71" w:rsidRP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 xml:space="preserve">K2_W02 </w:t>
            </w:r>
          </w:p>
          <w:p w:rsidR="00587B71" w:rsidRP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87B71" w:rsidRP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87B71" w:rsidRP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 xml:space="preserve">K2_W07 </w:t>
            </w:r>
          </w:p>
          <w:p w:rsidR="00587B71" w:rsidRP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87B71" w:rsidRP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 xml:space="preserve">K2_U01, InżK2_U03 </w:t>
            </w:r>
          </w:p>
          <w:p w:rsidR="00587B71" w:rsidRP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87B71" w:rsidRP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87B71" w:rsidRP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87B71" w:rsidRDefault="00587B71" w:rsidP="00587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87B71" w:rsidRPr="00587B71" w:rsidRDefault="00587B71" w:rsidP="00587B7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>K2_K02</w:t>
            </w:r>
          </w:p>
          <w:p w:rsidR="00B527E5" w:rsidRPr="00587B71" w:rsidRDefault="00B527E5" w:rsidP="00587B71">
            <w:pPr>
              <w:tabs>
                <w:tab w:val="left" w:pos="3024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B527E5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45685A" w:rsidRDefault="00B527E5" w:rsidP="00B527E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Literatura obowiązkowa i zalecana (źródła, opracowania, podręczniki, itp.)</w:t>
            </w:r>
          </w:p>
          <w:p w:rsidR="00B527E5" w:rsidRPr="0045685A" w:rsidRDefault="00B527E5" w:rsidP="00E41E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Literatura obowiązkowa: </w:t>
            </w:r>
          </w:p>
          <w:p w:rsidR="00587B71" w:rsidRPr="0045685A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Schwarz H. (2013) – Prawo geologiczne i górnicze. Komentarz. Tom I, Wydanie 2, Wydawnictwo SALOME, Wrocław. </w:t>
            </w:r>
          </w:p>
          <w:p w:rsidR="00587B71" w:rsidRPr="0045685A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Lipiński A., Mikosz R. (2003) – Ustawa prawo geologiczne i górnicze. Komentarz. Dom Wydawniczy ABC, Warszawa. </w:t>
            </w:r>
          </w:p>
          <w:p w:rsidR="00587B71" w:rsidRPr="0045685A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Stefanowicz J. (2011) – Koncesje i użytkowanie górnicze w nowym prawie geologicznym i górniczym. Zeszyty Naukowe Instytutu Gospodarki Surowcami Mineralnymi i Energią Polskiej Akademii Nauk 81, 5 – 29. </w:t>
            </w:r>
          </w:p>
          <w:p w:rsidR="00587B71" w:rsidRPr="0045685A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Ustawa z dnia 9 czerwca 2011 r. prawo geologiczne i górnicze (Dz. U. 2011, nr 163, poz. 981) </w:t>
            </w:r>
          </w:p>
          <w:p w:rsidR="00587B71" w:rsidRPr="0045685A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Rozporządzenie Rady Ministrów z dnia 10 stycznia 2012 r. w sprawie przetargu na ustanowienie użytkowania górniczego (Dz. U. 2012, poz. 101)</w:t>
            </w:r>
          </w:p>
          <w:p w:rsidR="00587B71" w:rsidRPr="0045685A" w:rsidRDefault="00587B71" w:rsidP="00E41E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Literatura zalecana: </w:t>
            </w:r>
          </w:p>
          <w:p w:rsidR="00B527E5" w:rsidRPr="0045685A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Lipiński A. (1996) – Użytkowanie górnicze. Wydawnictwo Instytutu Prawa Spółek i </w:t>
            </w:r>
            <w:r w:rsidRPr="0045685A">
              <w:rPr>
                <w:rFonts w:ascii="Verdana" w:hAnsi="Verdana"/>
                <w:sz w:val="20"/>
                <w:szCs w:val="20"/>
              </w:rPr>
              <w:lastRenderedPageBreak/>
              <w:t>Inwestycji Zagranicznych, Kraków.</w:t>
            </w:r>
          </w:p>
        </w:tc>
      </w:tr>
      <w:tr w:rsidR="00B527E5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45685A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B527E5" w:rsidRPr="0045685A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F4C39" w:rsidRDefault="00587B71" w:rsidP="005F4C3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Wykład: sprawdzian końcowy testowy - test otwarty: </w:t>
            </w:r>
            <w:r w:rsidR="005F4C39">
              <w:rPr>
                <w:rFonts w:ascii="Verdana" w:hAnsi="Verdana"/>
                <w:sz w:val="20"/>
                <w:szCs w:val="20"/>
              </w:rPr>
              <w:t xml:space="preserve">K2_W02; </w:t>
            </w:r>
            <w:r w:rsidR="005F4C39" w:rsidRPr="00587B71">
              <w:rPr>
                <w:rFonts w:ascii="Verdana" w:hAnsi="Verdana"/>
                <w:sz w:val="20"/>
                <w:szCs w:val="20"/>
              </w:rPr>
              <w:t xml:space="preserve">K2_W07 </w:t>
            </w:r>
          </w:p>
          <w:p w:rsidR="00B527E5" w:rsidRPr="005F4C39" w:rsidRDefault="00587B71" w:rsidP="005F4C39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Ćwiczenia: sprawozdania z wykonanych zadań: </w:t>
            </w:r>
            <w:r w:rsidR="005F4C39" w:rsidRPr="00587B71">
              <w:rPr>
                <w:rFonts w:ascii="Verdana" w:hAnsi="Verdana"/>
                <w:sz w:val="20"/>
                <w:szCs w:val="20"/>
              </w:rPr>
              <w:t>InżK2_U03</w:t>
            </w:r>
            <w:r w:rsidR="005F4C39">
              <w:rPr>
                <w:rFonts w:ascii="Verdana" w:hAnsi="Verdana"/>
                <w:sz w:val="20"/>
                <w:szCs w:val="20"/>
              </w:rPr>
              <w:t xml:space="preserve">; </w:t>
            </w:r>
            <w:r w:rsidR="005F4C39" w:rsidRPr="00587B71">
              <w:rPr>
                <w:rFonts w:ascii="Verdana" w:hAnsi="Verdana"/>
                <w:sz w:val="20"/>
                <w:szCs w:val="20"/>
              </w:rPr>
              <w:t>K2_U01</w:t>
            </w:r>
            <w:r w:rsidR="005F4C39">
              <w:rPr>
                <w:rFonts w:ascii="Verdana" w:hAnsi="Verdana"/>
                <w:sz w:val="20"/>
                <w:szCs w:val="20"/>
              </w:rPr>
              <w:t xml:space="preserve">; </w:t>
            </w:r>
            <w:r w:rsidR="005F4C39" w:rsidRPr="00587B71">
              <w:rPr>
                <w:rFonts w:ascii="Verdana" w:hAnsi="Verdana"/>
                <w:sz w:val="20"/>
                <w:szCs w:val="20"/>
              </w:rPr>
              <w:t>K2_K02</w:t>
            </w:r>
          </w:p>
        </w:tc>
      </w:tr>
      <w:tr w:rsidR="00B527E5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45685A" w:rsidRDefault="00B527E5" w:rsidP="00B527E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45685A" w:rsidRPr="0045685A" w:rsidRDefault="00587B71" w:rsidP="00B527E5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45685A" w:rsidRPr="0045685A">
              <w:rPr>
                <w:rFonts w:ascii="Verdana" w:hAnsi="Verdana"/>
                <w:sz w:val="20"/>
                <w:szCs w:val="20"/>
              </w:rPr>
              <w:t>test składa się z z</w:t>
            </w:r>
            <w:r w:rsidRPr="0045685A">
              <w:rPr>
                <w:rFonts w:ascii="Verdana" w:hAnsi="Verdana"/>
                <w:sz w:val="20"/>
                <w:szCs w:val="20"/>
              </w:rPr>
              <w:t>ada</w:t>
            </w:r>
            <w:r w:rsidR="0045685A" w:rsidRPr="0045685A">
              <w:rPr>
                <w:rFonts w:ascii="Verdana" w:hAnsi="Verdana"/>
                <w:sz w:val="20"/>
                <w:szCs w:val="20"/>
              </w:rPr>
              <w:t>ń</w:t>
            </w:r>
            <w:r w:rsidRPr="0045685A">
              <w:rPr>
                <w:rFonts w:ascii="Verdana" w:hAnsi="Verdana"/>
                <w:sz w:val="20"/>
                <w:szCs w:val="20"/>
              </w:rPr>
              <w:t xml:space="preserve"> bazując</w:t>
            </w:r>
            <w:r w:rsidR="0045685A" w:rsidRPr="0045685A">
              <w:rPr>
                <w:rFonts w:ascii="Verdana" w:hAnsi="Verdana"/>
                <w:sz w:val="20"/>
                <w:szCs w:val="20"/>
              </w:rPr>
              <w:t>ych</w:t>
            </w:r>
            <w:r w:rsidRPr="0045685A">
              <w:rPr>
                <w:rFonts w:ascii="Verdana" w:hAnsi="Verdana"/>
                <w:sz w:val="20"/>
                <w:szCs w:val="20"/>
              </w:rPr>
              <w:t xml:space="preserve"> na </w:t>
            </w:r>
            <w:r w:rsidR="0045685A" w:rsidRPr="0045685A">
              <w:rPr>
                <w:rFonts w:ascii="Verdana" w:hAnsi="Verdana"/>
                <w:sz w:val="20"/>
                <w:szCs w:val="20"/>
              </w:rPr>
              <w:t>treści</w:t>
            </w:r>
            <w:r w:rsidRPr="0045685A">
              <w:rPr>
                <w:rFonts w:ascii="Verdana" w:hAnsi="Verdana"/>
                <w:sz w:val="20"/>
                <w:szCs w:val="20"/>
              </w:rPr>
              <w:t xml:space="preserve"> przepisów prawnych dotyczących postępowania koncesyjnego w polskim prawie geologicznym i górniczym; wynik pozytywny </w:t>
            </w:r>
            <w:r w:rsidR="005F4C39">
              <w:rPr>
                <w:rFonts w:ascii="Verdana" w:hAnsi="Verdana"/>
                <w:sz w:val="20"/>
                <w:szCs w:val="20"/>
              </w:rPr>
              <w:t>–</w:t>
            </w:r>
            <w:r w:rsidRPr="0045685A">
              <w:rPr>
                <w:rFonts w:ascii="Verdana" w:hAnsi="Verdana"/>
                <w:sz w:val="20"/>
                <w:szCs w:val="20"/>
              </w:rPr>
              <w:t xml:space="preserve"> uzyskanie co najmniej 50% punktów + 1 punkt; skala ocen zastosowana zgodnie z Regulaminem studiów </w:t>
            </w:r>
            <w:proofErr w:type="spellStart"/>
            <w:r w:rsidRPr="0045685A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45685A" w:rsidRPr="0045685A">
              <w:rPr>
                <w:rFonts w:ascii="Verdana" w:hAnsi="Verdana"/>
                <w:sz w:val="20"/>
                <w:szCs w:val="20"/>
              </w:rPr>
              <w:t>.</w:t>
            </w:r>
          </w:p>
          <w:p w:rsidR="00B527E5" w:rsidRPr="0045685A" w:rsidRDefault="0045685A" w:rsidP="00B527E5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Ćwiczenia: sprawozdania z wykonanych zadań. Wy</w:t>
            </w:r>
            <w:r w:rsidR="00587B71" w:rsidRPr="0045685A">
              <w:rPr>
                <w:rFonts w:ascii="Verdana" w:hAnsi="Verdana"/>
                <w:sz w:val="20"/>
                <w:szCs w:val="20"/>
              </w:rPr>
              <w:t xml:space="preserve">nik pozytywny </w:t>
            </w:r>
            <w:r w:rsidR="005F4C39">
              <w:rPr>
                <w:rFonts w:ascii="Verdana" w:hAnsi="Verdana"/>
                <w:sz w:val="20"/>
                <w:szCs w:val="20"/>
              </w:rPr>
              <w:t>–</w:t>
            </w:r>
            <w:r w:rsidR="00587B71" w:rsidRPr="0045685A">
              <w:rPr>
                <w:rFonts w:ascii="Verdana" w:hAnsi="Verdana"/>
                <w:sz w:val="20"/>
                <w:szCs w:val="20"/>
              </w:rPr>
              <w:t xml:space="preserve"> poprawne i terminowe wykonanie zadań. </w:t>
            </w:r>
            <w:r w:rsidRPr="0045685A">
              <w:rPr>
                <w:rFonts w:ascii="Verdana" w:hAnsi="Verdana"/>
                <w:sz w:val="20"/>
                <w:szCs w:val="20"/>
              </w:rPr>
              <w:t>Student zobowiązany jest do uczestnictwa we wszystkich ćwiczeniach. Nieobecności należy odrobić podczas konsultacji.</w:t>
            </w:r>
            <w:bookmarkStart w:id="0" w:name="_GoBack"/>
            <w:bookmarkEnd w:id="0"/>
          </w:p>
        </w:tc>
      </w:tr>
      <w:tr w:rsidR="00B527E5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B527E5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B527E5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B527E5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 xml:space="preserve">wykłady: </w:t>
            </w:r>
            <w:r w:rsidR="0045685A">
              <w:rPr>
                <w:rFonts w:ascii="Verdana" w:hAnsi="Verdana"/>
                <w:sz w:val="20"/>
                <w:szCs w:val="20"/>
              </w:rPr>
              <w:t>10</w:t>
            </w:r>
          </w:p>
          <w:p w:rsidR="0045685A" w:rsidRDefault="0045685A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konwersatorium</w:t>
            </w:r>
            <w:r w:rsidR="00FE429E">
              <w:rPr>
                <w:rFonts w:ascii="Verdana" w:hAnsi="Verdana"/>
                <w:sz w:val="20"/>
                <w:szCs w:val="20"/>
              </w:rPr>
              <w:t>: 14</w:t>
            </w:r>
          </w:p>
          <w:p w:rsidR="005F4C39" w:rsidRDefault="005F4C39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14</w:t>
            </w:r>
          </w:p>
          <w:p w:rsidR="005F4C39" w:rsidRPr="00864E2D" w:rsidRDefault="005F4C39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test: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5F4C39" w:rsidP="005F4C3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</w:tr>
      <w:tr w:rsidR="00B527E5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Default="00B527E5" w:rsidP="00B527E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B527E5" w:rsidRDefault="00B527E5" w:rsidP="00B527E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czytanie wskazanej literatury: </w:t>
            </w:r>
            <w:r w:rsidR="005F4C39">
              <w:rPr>
                <w:rFonts w:ascii="Verdana" w:hAnsi="Verdana"/>
                <w:sz w:val="20"/>
                <w:szCs w:val="20"/>
              </w:rPr>
              <w:t>15</w:t>
            </w:r>
          </w:p>
          <w:p w:rsidR="004D4D3F" w:rsidRDefault="004D4D3F" w:rsidP="00B527E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przygotowanie do zajęć: </w:t>
            </w:r>
            <w:r w:rsidR="005F4C39">
              <w:rPr>
                <w:rFonts w:ascii="Verdana" w:hAnsi="Verdana"/>
                <w:sz w:val="20"/>
                <w:szCs w:val="20"/>
              </w:rPr>
              <w:t>6</w:t>
            </w:r>
          </w:p>
          <w:p w:rsidR="00FE429E" w:rsidRDefault="005F4C39" w:rsidP="00B527E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opracowanie wyników: 6</w:t>
            </w:r>
          </w:p>
          <w:p w:rsidR="00FE429E" w:rsidRPr="00864E2D" w:rsidRDefault="00FE429E" w:rsidP="005F4C3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sprawdzianu: 1</w:t>
            </w:r>
            <w:r w:rsidR="005F4C39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5F4C39" w:rsidP="005F4C3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</w:tr>
      <w:tr w:rsidR="00B527E5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FE429E" w:rsidP="005F4C3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B527E5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FE429E" w:rsidP="005F4C3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C071B4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E340F"/>
    <w:multiLevelType w:val="hybridMultilevel"/>
    <w:tmpl w:val="A946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D09"/>
    <w:multiLevelType w:val="hybridMultilevel"/>
    <w:tmpl w:val="8CFAFB7A"/>
    <w:lvl w:ilvl="0" w:tplc="CA441A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C4953"/>
    <w:multiLevelType w:val="hybridMultilevel"/>
    <w:tmpl w:val="DA6C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52A46"/>
    <w:multiLevelType w:val="hybridMultilevel"/>
    <w:tmpl w:val="02280000"/>
    <w:lvl w:ilvl="0" w:tplc="728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C8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65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20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F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C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4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C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02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C4EF5"/>
    <w:multiLevelType w:val="hybridMultilevel"/>
    <w:tmpl w:val="B6069C0E"/>
    <w:lvl w:ilvl="0" w:tplc="427E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26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63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8A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01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AA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5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25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6F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A473B"/>
    <w:multiLevelType w:val="hybridMultilevel"/>
    <w:tmpl w:val="E1563700"/>
    <w:lvl w:ilvl="0" w:tplc="687A9180">
      <w:start w:val="1"/>
      <w:numFmt w:val="decimal"/>
      <w:lvlText w:val="%1."/>
      <w:lvlJc w:val="left"/>
      <w:pPr>
        <w:ind w:left="720" w:hanging="360"/>
      </w:pPr>
    </w:lvl>
    <w:lvl w:ilvl="1" w:tplc="3D428B3E">
      <w:start w:val="1"/>
      <w:numFmt w:val="lowerLetter"/>
      <w:lvlText w:val="%2."/>
      <w:lvlJc w:val="left"/>
      <w:pPr>
        <w:ind w:left="1440" w:hanging="360"/>
      </w:pPr>
    </w:lvl>
    <w:lvl w:ilvl="2" w:tplc="694E5F30">
      <w:start w:val="1"/>
      <w:numFmt w:val="lowerRoman"/>
      <w:lvlText w:val="%3."/>
      <w:lvlJc w:val="right"/>
      <w:pPr>
        <w:ind w:left="2160" w:hanging="180"/>
      </w:pPr>
    </w:lvl>
    <w:lvl w:ilvl="3" w:tplc="45D8CD00">
      <w:start w:val="1"/>
      <w:numFmt w:val="decimal"/>
      <w:lvlText w:val="%4."/>
      <w:lvlJc w:val="left"/>
      <w:pPr>
        <w:ind w:left="2880" w:hanging="360"/>
      </w:pPr>
    </w:lvl>
    <w:lvl w:ilvl="4" w:tplc="36C6C046">
      <w:start w:val="1"/>
      <w:numFmt w:val="lowerLetter"/>
      <w:lvlText w:val="%5."/>
      <w:lvlJc w:val="left"/>
      <w:pPr>
        <w:ind w:left="3600" w:hanging="360"/>
      </w:pPr>
    </w:lvl>
    <w:lvl w:ilvl="5" w:tplc="C2C6B016">
      <w:start w:val="1"/>
      <w:numFmt w:val="lowerRoman"/>
      <w:lvlText w:val="%6."/>
      <w:lvlJc w:val="right"/>
      <w:pPr>
        <w:ind w:left="4320" w:hanging="180"/>
      </w:pPr>
    </w:lvl>
    <w:lvl w:ilvl="6" w:tplc="CE425DDA">
      <w:start w:val="1"/>
      <w:numFmt w:val="decimal"/>
      <w:lvlText w:val="%7."/>
      <w:lvlJc w:val="left"/>
      <w:pPr>
        <w:ind w:left="5040" w:hanging="360"/>
      </w:pPr>
    </w:lvl>
    <w:lvl w:ilvl="7" w:tplc="D688B7E4">
      <w:start w:val="1"/>
      <w:numFmt w:val="lowerLetter"/>
      <w:lvlText w:val="%8."/>
      <w:lvlJc w:val="left"/>
      <w:pPr>
        <w:ind w:left="5760" w:hanging="360"/>
      </w:pPr>
    </w:lvl>
    <w:lvl w:ilvl="8" w:tplc="53ECFA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21387"/>
    <w:rsid w:val="0005401A"/>
    <w:rsid w:val="00274073"/>
    <w:rsid w:val="00315084"/>
    <w:rsid w:val="003A0D14"/>
    <w:rsid w:val="004053B5"/>
    <w:rsid w:val="004556E6"/>
    <w:rsid w:val="0045685A"/>
    <w:rsid w:val="004D4D3F"/>
    <w:rsid w:val="00587B71"/>
    <w:rsid w:val="005B78DB"/>
    <w:rsid w:val="005F4C39"/>
    <w:rsid w:val="00633493"/>
    <w:rsid w:val="006556AA"/>
    <w:rsid w:val="006A06B2"/>
    <w:rsid w:val="006D6B7B"/>
    <w:rsid w:val="006E738C"/>
    <w:rsid w:val="006F2B00"/>
    <w:rsid w:val="00706E0D"/>
    <w:rsid w:val="008962B9"/>
    <w:rsid w:val="008E7503"/>
    <w:rsid w:val="00912E3A"/>
    <w:rsid w:val="0099524F"/>
    <w:rsid w:val="00A66E97"/>
    <w:rsid w:val="00B527E5"/>
    <w:rsid w:val="00BB1CBF"/>
    <w:rsid w:val="00C04E3A"/>
    <w:rsid w:val="00C071B4"/>
    <w:rsid w:val="00C22864"/>
    <w:rsid w:val="00C34442"/>
    <w:rsid w:val="00C45F7A"/>
    <w:rsid w:val="00C6323D"/>
    <w:rsid w:val="00C650FA"/>
    <w:rsid w:val="00C72296"/>
    <w:rsid w:val="00C8307B"/>
    <w:rsid w:val="00D122F9"/>
    <w:rsid w:val="00D64DC7"/>
    <w:rsid w:val="00DF6593"/>
    <w:rsid w:val="00E41E1A"/>
    <w:rsid w:val="00E749AE"/>
    <w:rsid w:val="00E85502"/>
    <w:rsid w:val="00EA4DEC"/>
    <w:rsid w:val="00EB7A90"/>
    <w:rsid w:val="00F420C0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2C9D"/>
  <w15:docId w15:val="{683488AB-9184-4482-BD5C-0029AAA6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2F9"/>
    <w:pPr>
      <w:suppressAutoHyphens/>
      <w:spacing w:after="120" w:line="240" w:lineRule="auto"/>
      <w:ind w:left="720"/>
      <w:contextualSpacing/>
    </w:pPr>
    <w:rPr>
      <w:rFonts w:ascii="Verdana" w:eastAsia="Times New Roman" w:hAnsi="Verdana"/>
      <w:sz w:val="20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C72296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72296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7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073"/>
    <w:rPr>
      <w:rFonts w:ascii="Tahoma" w:eastAsia="Times New Roman" w:hAnsi="Tahoma" w:cs="Tahoma"/>
      <w:sz w:val="16"/>
      <w:szCs w:val="16"/>
      <w:lang w:eastAsia="zh-CN"/>
    </w:rPr>
  </w:style>
  <w:style w:type="character" w:styleId="Pogrubienie">
    <w:name w:val="Strong"/>
    <w:qFormat/>
    <w:rsid w:val="0005401A"/>
    <w:rPr>
      <w:b/>
      <w:bCs/>
    </w:rPr>
  </w:style>
  <w:style w:type="paragraph" w:styleId="HTML-wstpniesformatowany">
    <w:name w:val="HTML Preformatted"/>
    <w:basedOn w:val="Normalny"/>
    <w:link w:val="HTML-wstpniesformatowanyZnak"/>
    <w:semiHidden/>
    <w:rsid w:val="006D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D6B7B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9</cp:revision>
  <dcterms:created xsi:type="dcterms:W3CDTF">2019-04-23T19:45:00Z</dcterms:created>
  <dcterms:modified xsi:type="dcterms:W3CDTF">2022-10-11T07:27:00Z</dcterms:modified>
</cp:coreProperties>
</file>