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5179AA14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</w:t>
      </w:r>
      <w:r w:rsidR="004F639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 w:rsidR="004F639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 w:rsidR="004F639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 S</w:t>
      </w:r>
      <w:r w:rsidR="004F639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4516"/>
        <w:gridCol w:w="384"/>
        <w:gridCol w:w="3057"/>
      </w:tblGrid>
      <w:tr w:rsidR="00D87F40" w:rsidRPr="00D87F40" w14:paraId="512BFDAD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D1086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626FAEDC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Numery</w:t>
            </w:r>
            <w:r w:rsidR="00EC75B2">
              <w:rPr>
                <w:rFonts w:ascii="Verdana" w:hAnsi="Verdana"/>
                <w:sz w:val="20"/>
                <w:szCs w:val="20"/>
              </w:rPr>
              <w:t>czne modelowanie migracji zanieczyszczeń w wodach podziemnych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 w:rsidR="00EC75B2" w:rsidRPr="00EC75B2">
              <w:rPr>
                <w:rFonts w:ascii="Verdana" w:hAnsi="Verdana"/>
                <w:sz w:val="20"/>
                <w:szCs w:val="20"/>
              </w:rPr>
              <w:t>Numerical</w:t>
            </w:r>
            <w:proofErr w:type="spellEnd"/>
            <w:r w:rsidR="00EC75B2" w:rsidRPr="00EC75B2">
              <w:rPr>
                <w:rFonts w:ascii="Verdana" w:hAnsi="Verdana"/>
                <w:sz w:val="20"/>
                <w:szCs w:val="20"/>
              </w:rPr>
              <w:t xml:space="preserve"> modeling of </w:t>
            </w:r>
            <w:proofErr w:type="spellStart"/>
            <w:r w:rsidR="00EC75B2" w:rsidRPr="00EC75B2">
              <w:rPr>
                <w:rFonts w:ascii="Verdana" w:hAnsi="Verdana"/>
                <w:sz w:val="20"/>
                <w:szCs w:val="20"/>
              </w:rPr>
              <w:t>pollutant</w:t>
            </w:r>
            <w:proofErr w:type="spellEnd"/>
            <w:r w:rsidR="00EC75B2" w:rsidRPr="00EC75B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C75B2" w:rsidRPr="00EC75B2">
              <w:rPr>
                <w:rFonts w:ascii="Verdana" w:hAnsi="Verdana"/>
                <w:sz w:val="20"/>
                <w:szCs w:val="20"/>
              </w:rPr>
              <w:t>migration</w:t>
            </w:r>
            <w:proofErr w:type="spellEnd"/>
            <w:r w:rsidR="00EC75B2" w:rsidRPr="00EC75B2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="00EC75B2" w:rsidRPr="00EC75B2">
              <w:rPr>
                <w:rFonts w:ascii="Verdana" w:hAnsi="Verdana"/>
                <w:sz w:val="20"/>
                <w:szCs w:val="20"/>
              </w:rPr>
              <w:t>groundwater</w:t>
            </w:r>
            <w:proofErr w:type="spellEnd"/>
          </w:p>
        </w:tc>
      </w:tr>
      <w:tr w:rsidR="00D87F40" w:rsidRPr="00D87F40" w14:paraId="416C4A68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87F40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48240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2F55D13B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D87F40" w:rsidRPr="00D87F40" w14:paraId="75094694" w14:textId="77777777" w:rsidTr="001F044B">
        <w:trPr>
          <w:trHeight w:val="3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40242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0147744C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D87F40" w:rsidRPr="00D87F40" w14:paraId="535F89DE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E2CA8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31B3E92C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 Hydrogeologii Stosowanej</w:t>
            </w:r>
          </w:p>
        </w:tc>
      </w:tr>
      <w:tr w:rsidR="00D87F40" w:rsidRPr="00D87F40" w14:paraId="488178BA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D358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6757C509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D87F40" w:rsidRPr="00D87F40" w14:paraId="5A154C20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56848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638BE802" w:rsidR="00C85F9E" w:rsidRPr="00D87F40" w:rsidRDefault="005C5CD9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D87F40" w:rsidRPr="00D87F40" w14:paraId="44A1D2FF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B00FC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76018050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D87F40" w:rsidRPr="00D87F40" w14:paraId="1A9CD9C1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F0A23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</w:p>
          <w:p w14:paraId="26FEDE24" w14:textId="3454965D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D87F40" w:rsidRPr="00D87F40" w14:paraId="39C86593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949B9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09507EFB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  <w:r w:rsidR="005C5CD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</w:t>
            </w:r>
          </w:p>
        </w:tc>
      </w:tr>
      <w:tr w:rsidR="00D87F40" w:rsidRPr="00D87F40" w14:paraId="687E4457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0B6A8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2793CC68" w:rsidR="00C85F9E" w:rsidRPr="00D87F40" w:rsidRDefault="00EC75B2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D87F40" w:rsidRPr="00D87F40" w14:paraId="15257991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E1500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25E897EA" w14:textId="10A00FB0" w:rsidR="00C85F9E" w:rsidRDefault="00EC75B2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 10</w:t>
            </w:r>
          </w:p>
          <w:p w14:paraId="6F47160A" w14:textId="56E4CC4B" w:rsidR="00C85F9E" w:rsidRPr="00C85F9E" w:rsidRDefault="00EC75B2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laboratoryjne: 18</w:t>
            </w:r>
          </w:p>
        </w:tc>
      </w:tr>
      <w:tr w:rsidR="00D87F40" w:rsidRPr="00D87F40" w14:paraId="3C19D0C8" w14:textId="77777777" w:rsidTr="001F044B">
        <w:trPr>
          <w:trHeight w:val="75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FD49A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</w:p>
          <w:p w14:paraId="6A28D900" w14:textId="1329E413" w:rsidR="00C85F9E" w:rsidRPr="00D87F40" w:rsidRDefault="00C85F9E" w:rsidP="00C85F9E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 xml:space="preserve">Wiedza i umiejętności z zakresu hydrogeologii, dynamiki wód </w:t>
            </w:r>
            <w:r w:rsidR="00EC75B2">
              <w:rPr>
                <w:rFonts w:ascii="Verdana" w:hAnsi="Verdana"/>
                <w:sz w:val="20"/>
                <w:szCs w:val="20"/>
              </w:rPr>
              <w:t>podziemnych</w:t>
            </w:r>
            <w:r w:rsidRPr="3AFD7348">
              <w:rPr>
                <w:rFonts w:ascii="Verdana" w:hAnsi="Verdana"/>
                <w:sz w:val="20"/>
                <w:szCs w:val="20"/>
              </w:rPr>
              <w:t>, geoinformatyki</w:t>
            </w:r>
            <w:r w:rsidR="00EC75B2">
              <w:rPr>
                <w:rFonts w:ascii="Verdana" w:hAnsi="Verdana"/>
                <w:sz w:val="20"/>
                <w:szCs w:val="20"/>
              </w:rPr>
              <w:t xml:space="preserve"> i numerycznego modelowania w hydrogeologii</w:t>
            </w:r>
          </w:p>
        </w:tc>
      </w:tr>
      <w:tr w:rsidR="00D87F40" w:rsidRPr="00D87F40" w14:paraId="2FA1A762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E74E1" w14:textId="77777777" w:rsidR="00D87F40" w:rsidRDefault="00D87F40" w:rsidP="00C85F9E">
            <w:pPr>
              <w:spacing w:before="100" w:beforeAutospacing="1" w:after="12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E06B1AF" w14:textId="3FA7E75A" w:rsidR="00C85F9E" w:rsidRPr="00CE78FF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Zajęcia stanowią specjalistyczne kształcenie umożliwiające praktyczne zastosowanie numerycznych modeli w</w:t>
            </w:r>
            <w:r w:rsidR="00EC75B2">
              <w:rPr>
                <w:rFonts w:ascii="Verdana" w:hAnsi="Verdana"/>
                <w:sz w:val="20"/>
                <w:szCs w:val="20"/>
              </w:rPr>
              <w:t xml:space="preserve"> zakresie migracji zanieczyszczeń w wodach podziemnych</w:t>
            </w:r>
            <w:r w:rsidRPr="00CE78FF">
              <w:rPr>
                <w:rFonts w:ascii="Verdana" w:hAnsi="Verdana"/>
                <w:sz w:val="20"/>
                <w:szCs w:val="20"/>
              </w:rPr>
              <w:t>.</w:t>
            </w:r>
            <w:r w:rsidR="009B60D7">
              <w:rPr>
                <w:rFonts w:ascii="Verdana" w:hAnsi="Verdana"/>
                <w:sz w:val="20"/>
                <w:szCs w:val="20"/>
              </w:rPr>
              <w:t xml:space="preserve"> Jest z założenia rozwinięciem wiedzy z kursu modelowania filtracji.</w:t>
            </w:r>
          </w:p>
          <w:p w14:paraId="51DB4729" w14:textId="7369FF3C" w:rsidR="00C85F9E" w:rsidRPr="00CE78FF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Wykłady mają na celu zrozumienie teoretycznych podstaw dla rozwiązań</w:t>
            </w:r>
            <w:r w:rsidR="00EC75B2">
              <w:rPr>
                <w:rFonts w:ascii="Verdana" w:hAnsi="Verdana"/>
                <w:sz w:val="20"/>
                <w:szCs w:val="20"/>
              </w:rPr>
              <w:t xml:space="preserve"> transportu masy, przyswojenie nowych pojęć i 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zakresu </w:t>
            </w:r>
            <w:r w:rsidR="00EC75B2">
              <w:rPr>
                <w:rFonts w:ascii="Verdana" w:hAnsi="Verdana"/>
                <w:sz w:val="20"/>
                <w:szCs w:val="20"/>
              </w:rPr>
              <w:t>niezbędnych</w:t>
            </w:r>
            <w:r w:rsidR="00EC75B2" w:rsidRPr="3AFD73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C75B2">
              <w:rPr>
                <w:rFonts w:ascii="Verdana" w:hAnsi="Verdana"/>
                <w:sz w:val="20"/>
                <w:szCs w:val="20"/>
              </w:rPr>
              <w:t>parametrów migracji w wodach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podziemnych oraz wiedzy o danych i ich przetwarzaniu na potrzeby badań modelowych</w:t>
            </w:r>
            <w:r w:rsidR="00EC75B2">
              <w:rPr>
                <w:rFonts w:ascii="Verdana" w:hAnsi="Verdana"/>
                <w:sz w:val="20"/>
                <w:szCs w:val="20"/>
              </w:rPr>
              <w:t xml:space="preserve"> migracji zanieczyszczeń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– zastosowania</w:t>
            </w:r>
            <w:r w:rsidR="00EC75B2">
              <w:rPr>
                <w:rFonts w:ascii="Verdana" w:hAnsi="Verdana"/>
                <w:sz w:val="20"/>
                <w:szCs w:val="20"/>
              </w:rPr>
              <w:t xml:space="preserve"> modelowania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w praktyce.</w:t>
            </w:r>
          </w:p>
          <w:p w14:paraId="188489A8" w14:textId="5940BBC9" w:rsidR="00C85F9E" w:rsidRPr="00D87F40" w:rsidRDefault="00C85F9E" w:rsidP="00702DF7">
            <w:pPr>
              <w:spacing w:before="100" w:beforeAutospacing="1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Ćwiczenia realizowane są w całości w pracowni komputerowej - ce</w:t>
            </w:r>
            <w:r w:rsidR="00EC75B2">
              <w:rPr>
                <w:rFonts w:ascii="Verdana" w:hAnsi="Verdana"/>
                <w:sz w:val="20"/>
                <w:szCs w:val="20"/>
              </w:rPr>
              <w:t>lem jest zapoznanie z programami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 do modelowania </w:t>
            </w:r>
            <w:r w:rsidR="00EC75B2">
              <w:rPr>
                <w:rFonts w:ascii="Verdana" w:hAnsi="Verdana"/>
                <w:sz w:val="20"/>
                <w:szCs w:val="20"/>
              </w:rPr>
              <w:t xml:space="preserve">migracji zanieczyszczeń jako integralnych narzędzi w modelowaniu </w:t>
            </w:r>
            <w:r w:rsidRPr="00CE78FF">
              <w:rPr>
                <w:rFonts w:ascii="Verdana" w:hAnsi="Verdana"/>
                <w:sz w:val="20"/>
                <w:szCs w:val="20"/>
              </w:rPr>
              <w:t>fi</w:t>
            </w:r>
            <w:r w:rsidR="00702DF7">
              <w:rPr>
                <w:rFonts w:ascii="Verdana" w:hAnsi="Verdana"/>
                <w:sz w:val="20"/>
                <w:szCs w:val="20"/>
              </w:rPr>
              <w:t>ltracji i praktyczna realizacja rozwiązań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 dla </w:t>
            </w:r>
            <w:r w:rsidR="00702DF7" w:rsidRPr="00CE78FF">
              <w:rPr>
                <w:rFonts w:ascii="Verdana" w:hAnsi="Verdana"/>
                <w:sz w:val="20"/>
                <w:szCs w:val="20"/>
              </w:rPr>
              <w:t xml:space="preserve">nieskomplikowanych </w:t>
            </w:r>
            <w:r w:rsidRPr="00CE78FF">
              <w:rPr>
                <w:rFonts w:ascii="Verdana" w:hAnsi="Verdana"/>
                <w:sz w:val="20"/>
                <w:szCs w:val="20"/>
              </w:rPr>
              <w:t>układów hydrodynamicznych.</w:t>
            </w:r>
          </w:p>
        </w:tc>
      </w:tr>
      <w:tr w:rsidR="00D87F40" w:rsidRPr="00D87F40" w14:paraId="42A695CD" w14:textId="77777777" w:rsidTr="001F044B">
        <w:trPr>
          <w:trHeight w:val="3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91B00" w14:textId="34626ABF" w:rsidR="00C85F9E" w:rsidRDefault="00D87F40" w:rsidP="00C85F9E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4ADDD08D" w14:textId="23E4AEA9" w:rsidR="00C85F9E" w:rsidRPr="00E81E0E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Wykłady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E81E0E">
              <w:rPr>
                <w:rFonts w:ascii="Verdana" w:hAnsi="Verdana"/>
                <w:sz w:val="20"/>
                <w:szCs w:val="20"/>
              </w:rPr>
              <w:t>:</w:t>
            </w:r>
          </w:p>
          <w:p w14:paraId="3A968D4F" w14:textId="66717C63" w:rsidR="00C85F9E" w:rsidRPr="00CE78FF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Modelowanie jako podstawowa metoda badawcza współczesnej hydrogeologii. Definicje i pojęcia podst</w:t>
            </w:r>
            <w:r w:rsidR="00F241DE">
              <w:rPr>
                <w:rFonts w:ascii="Verdana" w:hAnsi="Verdana"/>
                <w:sz w:val="20"/>
                <w:szCs w:val="20"/>
              </w:rPr>
              <w:t>awowe.</w:t>
            </w:r>
          </w:p>
          <w:p w14:paraId="0CEB2431" w14:textId="77777777" w:rsidR="00BB7B91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Teoretyczne podstawy oblicz</w:t>
            </w:r>
            <w:r w:rsidR="00F241DE">
              <w:rPr>
                <w:rFonts w:ascii="Verdana" w:hAnsi="Verdana"/>
                <w:sz w:val="20"/>
                <w:szCs w:val="20"/>
              </w:rPr>
              <w:t>eń numerycznych transportu masy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. Cele symulacji modelowej. </w:t>
            </w:r>
          </w:p>
          <w:p w14:paraId="7F2BE36B" w14:textId="0BB3A25F" w:rsidR="000F710E" w:rsidRDefault="000F710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Wykorzystanie modelu fizycznego – badania kolumnowe w aspekcie pozyskania parametrów migracji.</w:t>
            </w:r>
          </w:p>
          <w:p w14:paraId="05D5B13A" w14:textId="4702F533" w:rsidR="00BB7B91" w:rsidRDefault="00BB7B91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Model konwekcyjnego transportu zanieczyszczeń. Model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dyfuzyjno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-dyspersyjny. Analiza wpływu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adsporpcji</w:t>
            </w:r>
            <w:proofErr w:type="spellEnd"/>
            <w:r w:rsidR="000D3008">
              <w:rPr>
                <w:rFonts w:ascii="Verdana" w:hAnsi="Verdana"/>
                <w:sz w:val="20"/>
                <w:szCs w:val="20"/>
              </w:rPr>
              <w:t xml:space="preserve"> i rozpadu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CB7F29B" w14:textId="33D82379" w:rsidR="00C85F9E" w:rsidRPr="00CE78FF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Rozwiązanie dla warunków nieustalonych. Stosowane w modelowaniu</w:t>
            </w:r>
            <w:r w:rsidR="00F241DE">
              <w:rPr>
                <w:rFonts w:ascii="Verdana" w:hAnsi="Verdana"/>
                <w:sz w:val="20"/>
                <w:szCs w:val="20"/>
              </w:rPr>
              <w:t xml:space="preserve"> podstawowe numeryczne metody obliczeniowe w zakresie transportu masy</w:t>
            </w:r>
            <w:r w:rsidRPr="00CE78FF">
              <w:rPr>
                <w:rFonts w:ascii="Verdana" w:hAnsi="Verdana"/>
                <w:sz w:val="20"/>
                <w:szCs w:val="20"/>
              </w:rPr>
              <w:t>.</w:t>
            </w:r>
          </w:p>
          <w:p w14:paraId="58E3D8FF" w14:textId="54C21653" w:rsidR="00C85F9E" w:rsidRPr="00CE78FF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D</w:t>
            </w:r>
            <w:r w:rsidR="00F241DE">
              <w:rPr>
                <w:rFonts w:ascii="Verdana" w:hAnsi="Verdana"/>
                <w:sz w:val="20"/>
                <w:szCs w:val="20"/>
              </w:rPr>
              <w:t>efiniowanie warunków brzegowych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41DE">
              <w:rPr>
                <w:rFonts w:ascii="Verdana" w:hAnsi="Verdana"/>
                <w:sz w:val="20"/>
                <w:szCs w:val="20"/>
              </w:rPr>
              <w:t>i warunków początkowych dla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 modelu</w:t>
            </w:r>
            <w:r w:rsidR="00F241DE">
              <w:rPr>
                <w:rFonts w:ascii="Verdana" w:hAnsi="Verdana"/>
                <w:sz w:val="20"/>
                <w:szCs w:val="20"/>
              </w:rPr>
              <w:t xml:space="preserve"> migracji zanieczyszczeń </w:t>
            </w:r>
            <w:r w:rsidR="00F241DE" w:rsidRPr="00702DF7">
              <w:rPr>
                <w:rFonts w:ascii="Verdana" w:hAnsi="Verdana"/>
                <w:sz w:val="20"/>
                <w:szCs w:val="20"/>
              </w:rPr>
              <w:t>i ich relacja do hydrodynamicznych warunków brzegowych</w:t>
            </w:r>
            <w:r w:rsidR="00F241DE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BB7B91">
              <w:rPr>
                <w:rFonts w:ascii="Verdana" w:hAnsi="Verdana"/>
                <w:sz w:val="20"/>
                <w:szCs w:val="20"/>
              </w:rPr>
              <w:t>Typy chmur zanieczyszczeń.</w:t>
            </w:r>
          </w:p>
          <w:p w14:paraId="380883FB" w14:textId="3E95E868" w:rsidR="00C85F9E" w:rsidRPr="00CE78FF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Problematyka przygotowania danych wejściowych do modelu. Zastosowanie technik GIS</w:t>
            </w:r>
            <w:r w:rsidR="008B15C8" w:rsidRPr="00CE78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15C8">
              <w:rPr>
                <w:rFonts w:ascii="Verdana" w:hAnsi="Verdana"/>
                <w:sz w:val="20"/>
                <w:szCs w:val="20"/>
              </w:rPr>
              <w:t>i modelowania</w:t>
            </w:r>
            <w:r w:rsidR="008B15C8" w:rsidRPr="00CE78F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B15C8" w:rsidRPr="00CE78FF">
              <w:rPr>
                <w:rFonts w:ascii="Verdana" w:hAnsi="Verdana"/>
                <w:sz w:val="20"/>
                <w:szCs w:val="20"/>
              </w:rPr>
              <w:t>geostatystyczne</w:t>
            </w:r>
            <w:r w:rsidR="008B15C8">
              <w:rPr>
                <w:rFonts w:ascii="Verdana" w:hAnsi="Verdana"/>
                <w:sz w:val="20"/>
                <w:szCs w:val="20"/>
              </w:rPr>
              <w:t>go</w:t>
            </w:r>
            <w:proofErr w:type="spellEnd"/>
            <w:r w:rsidRPr="00CE78FF">
              <w:rPr>
                <w:rFonts w:ascii="Verdana" w:hAnsi="Verdana"/>
                <w:sz w:val="20"/>
                <w:szCs w:val="20"/>
              </w:rPr>
              <w:t xml:space="preserve">. Problem skali modelu. Specyfika budowy modeli </w:t>
            </w:r>
            <w:r w:rsidR="00BB7B91">
              <w:rPr>
                <w:rFonts w:ascii="Verdana" w:hAnsi="Verdana"/>
                <w:sz w:val="20"/>
                <w:szCs w:val="20"/>
              </w:rPr>
              <w:t>transportu masy.</w:t>
            </w:r>
          </w:p>
          <w:p w14:paraId="451BFA5E" w14:textId="77777777" w:rsidR="008B15C8" w:rsidRPr="00CE78FF" w:rsidRDefault="008B15C8" w:rsidP="008B15C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Program MODFLOW i pakiety współpracujące</w:t>
            </w:r>
            <w:r>
              <w:rPr>
                <w:rFonts w:ascii="Verdana" w:hAnsi="Verdana"/>
                <w:sz w:val="20"/>
                <w:szCs w:val="20"/>
              </w:rPr>
              <w:t xml:space="preserve"> do modelowania migracji zanieczyszczeń (MT3D).</w:t>
            </w:r>
          </w:p>
          <w:p w14:paraId="7CC25628" w14:textId="4F6DFB61" w:rsidR="00C85F9E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 xml:space="preserve">Analiza jakości modelu. </w:t>
            </w:r>
            <w:r w:rsidR="00BB7B91">
              <w:rPr>
                <w:rFonts w:ascii="Verdana" w:hAnsi="Verdana"/>
                <w:sz w:val="20"/>
                <w:szCs w:val="20"/>
              </w:rPr>
              <w:t>Problem kalibracji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 modelu</w:t>
            </w:r>
            <w:r w:rsidR="00BB7B91">
              <w:rPr>
                <w:rFonts w:ascii="Verdana" w:hAnsi="Verdana"/>
                <w:sz w:val="20"/>
                <w:szCs w:val="20"/>
              </w:rPr>
              <w:t xml:space="preserve"> transportu zanieczyszczeń</w:t>
            </w:r>
            <w:r w:rsidRPr="00CE78FF">
              <w:rPr>
                <w:rFonts w:ascii="Verdana" w:hAnsi="Verdana"/>
                <w:sz w:val="20"/>
                <w:szCs w:val="20"/>
              </w:rPr>
              <w:t>. Wyniki badań modelowych. Analiza linii</w:t>
            </w:r>
            <w:r w:rsidR="00BB7B91">
              <w:rPr>
                <w:rFonts w:ascii="Verdana" w:hAnsi="Verdana"/>
                <w:sz w:val="20"/>
                <w:szCs w:val="20"/>
              </w:rPr>
              <w:t xml:space="preserve"> prądu i chmury </w:t>
            </w:r>
            <w:r w:rsidR="000D3008">
              <w:rPr>
                <w:rFonts w:ascii="Verdana" w:hAnsi="Verdana"/>
                <w:sz w:val="20"/>
                <w:szCs w:val="20"/>
              </w:rPr>
              <w:t xml:space="preserve">stężeń </w:t>
            </w:r>
            <w:r w:rsidR="00BB7B91">
              <w:rPr>
                <w:rFonts w:ascii="Verdana" w:hAnsi="Verdana"/>
                <w:sz w:val="20"/>
                <w:szCs w:val="20"/>
              </w:rPr>
              <w:t>zanieczyszczeń.</w:t>
            </w:r>
            <w:r w:rsidRPr="00CE78F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518F4E" w14:textId="6DCB6CFD" w:rsidR="00DF3025" w:rsidRPr="00CE78FF" w:rsidRDefault="00DF3025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4443">
              <w:rPr>
                <w:rFonts w:ascii="Verdana" w:hAnsi="Verdana"/>
                <w:sz w:val="20"/>
                <w:szCs w:val="20"/>
              </w:rPr>
              <w:t>Modelowanie hydro</w:t>
            </w:r>
            <w:r>
              <w:rPr>
                <w:rFonts w:ascii="Verdana" w:hAnsi="Verdana"/>
                <w:sz w:val="20"/>
                <w:szCs w:val="20"/>
              </w:rPr>
              <w:t>geochemiczne – podstawy teoretyczne konstrukcji modeli mieszania, modelowania wprost, modelowania odwrotnego.</w:t>
            </w:r>
          </w:p>
          <w:p w14:paraId="5A10730A" w14:textId="28E27D28" w:rsidR="00C85F9E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E78FF">
              <w:rPr>
                <w:rFonts w:ascii="Verdana" w:hAnsi="Verdana"/>
                <w:sz w:val="20"/>
                <w:szCs w:val="20"/>
              </w:rPr>
              <w:t>Przykłady zastosowań. Prez</w:t>
            </w:r>
            <w:r w:rsidR="00623C8C">
              <w:rPr>
                <w:rFonts w:ascii="Verdana" w:hAnsi="Verdana"/>
                <w:sz w:val="20"/>
                <w:szCs w:val="20"/>
              </w:rPr>
              <w:t>entacja wyników</w:t>
            </w:r>
            <w:r w:rsidRPr="00CE78FF">
              <w:rPr>
                <w:rFonts w:ascii="Verdana" w:hAnsi="Verdana"/>
                <w:sz w:val="20"/>
                <w:szCs w:val="20"/>
              </w:rPr>
              <w:t>.</w:t>
            </w:r>
          </w:p>
          <w:p w14:paraId="1801B764" w14:textId="77777777" w:rsidR="008B15C8" w:rsidRDefault="008B15C8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41A3DC5" w14:textId="71F927C7" w:rsidR="00C85F9E" w:rsidRPr="00E81E0E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81E0E">
              <w:rPr>
                <w:rFonts w:ascii="Verdana" w:hAnsi="Verdana"/>
                <w:sz w:val="20"/>
                <w:szCs w:val="20"/>
              </w:rPr>
              <w:t>Ćwiczenia laboratoryjne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E81E0E">
              <w:rPr>
                <w:rFonts w:ascii="Verdana" w:hAnsi="Verdana"/>
                <w:sz w:val="20"/>
                <w:szCs w:val="20"/>
              </w:rPr>
              <w:t>:</w:t>
            </w:r>
          </w:p>
          <w:p w14:paraId="3DC08110" w14:textId="765AE013" w:rsidR="00C85F9E" w:rsidRPr="00004C79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4443">
              <w:rPr>
                <w:rFonts w:ascii="Verdana" w:hAnsi="Verdana"/>
                <w:sz w:val="20"/>
                <w:szCs w:val="20"/>
              </w:rPr>
              <w:t>Podstawy budowy modelu</w:t>
            </w:r>
            <w:r w:rsidR="00024443" w:rsidRPr="00024443">
              <w:rPr>
                <w:rFonts w:ascii="Verdana" w:hAnsi="Verdana"/>
                <w:sz w:val="20"/>
                <w:szCs w:val="20"/>
              </w:rPr>
              <w:t xml:space="preserve"> transportu masy</w:t>
            </w:r>
            <w:r w:rsidR="00F241DE">
              <w:rPr>
                <w:rFonts w:ascii="Verdana" w:hAnsi="Verdana"/>
                <w:sz w:val="20"/>
                <w:szCs w:val="20"/>
              </w:rPr>
              <w:t>.</w:t>
            </w:r>
            <w:r w:rsidR="00024443" w:rsidRPr="000244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24443">
              <w:rPr>
                <w:rFonts w:ascii="Verdana" w:hAnsi="Verdana"/>
                <w:sz w:val="20"/>
                <w:szCs w:val="20"/>
              </w:rPr>
              <w:t>Problem schema</w:t>
            </w:r>
            <w:r w:rsidR="00024443" w:rsidRPr="00024443">
              <w:rPr>
                <w:rFonts w:ascii="Verdana" w:hAnsi="Verdana"/>
                <w:sz w:val="20"/>
                <w:szCs w:val="20"/>
              </w:rPr>
              <w:t xml:space="preserve">tyzacji i </w:t>
            </w:r>
            <w:r w:rsidR="00024443" w:rsidRPr="00004C79">
              <w:rPr>
                <w:rFonts w:ascii="Verdana" w:hAnsi="Verdana"/>
                <w:sz w:val="20"/>
                <w:szCs w:val="20"/>
              </w:rPr>
              <w:t>przygotowania dodatkowych</w:t>
            </w:r>
            <w:r w:rsidRPr="00004C79">
              <w:rPr>
                <w:rFonts w:ascii="Verdana" w:hAnsi="Verdana"/>
                <w:sz w:val="20"/>
                <w:szCs w:val="20"/>
              </w:rPr>
              <w:t xml:space="preserve"> danych</w:t>
            </w:r>
            <w:r w:rsidR="00F241DE">
              <w:rPr>
                <w:rFonts w:ascii="Verdana" w:hAnsi="Verdana"/>
                <w:sz w:val="20"/>
                <w:szCs w:val="20"/>
              </w:rPr>
              <w:t xml:space="preserve"> na bazie funkcjonalnego modelu filtracji.</w:t>
            </w:r>
          </w:p>
          <w:p w14:paraId="1D241C21" w14:textId="39BA07F0" w:rsidR="00C85F9E" w:rsidRPr="00004C79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4C79">
              <w:rPr>
                <w:rFonts w:ascii="Verdana" w:hAnsi="Verdana"/>
                <w:sz w:val="20"/>
                <w:szCs w:val="20"/>
              </w:rPr>
              <w:lastRenderedPageBreak/>
              <w:t>Tworzen</w:t>
            </w:r>
            <w:r w:rsidR="00024443" w:rsidRPr="00004C79">
              <w:rPr>
                <w:rFonts w:ascii="Verdana" w:hAnsi="Verdana"/>
                <w:sz w:val="20"/>
                <w:szCs w:val="20"/>
              </w:rPr>
              <w:t>ie numerycznego modelu migracji</w:t>
            </w:r>
            <w:r w:rsidRPr="00004C79">
              <w:rPr>
                <w:rFonts w:ascii="Verdana" w:hAnsi="Verdana"/>
                <w:sz w:val="20"/>
                <w:szCs w:val="20"/>
              </w:rPr>
              <w:t>. Zastosowanie p</w:t>
            </w:r>
            <w:r w:rsidR="00004C79" w:rsidRPr="00004C79">
              <w:rPr>
                <w:rFonts w:ascii="Verdana" w:hAnsi="Verdana"/>
                <w:sz w:val="20"/>
                <w:szCs w:val="20"/>
              </w:rPr>
              <w:t>rogramów opartych na MRS i modułach transportu masy.</w:t>
            </w:r>
          </w:p>
          <w:p w14:paraId="74869D63" w14:textId="2A654642" w:rsidR="00024443" w:rsidRDefault="00702DF7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04C79">
              <w:rPr>
                <w:rFonts w:ascii="Verdana" w:hAnsi="Verdana"/>
                <w:sz w:val="20"/>
                <w:szCs w:val="20"/>
              </w:rPr>
              <w:t>Model konwekcy</w:t>
            </w:r>
            <w:r w:rsidR="00024443" w:rsidRPr="00004C79">
              <w:rPr>
                <w:rFonts w:ascii="Verdana" w:hAnsi="Verdana"/>
                <w:sz w:val="20"/>
                <w:szCs w:val="20"/>
              </w:rPr>
              <w:t>jnego transportu zanieczyszczeń</w:t>
            </w:r>
            <w:r w:rsidR="00024443">
              <w:rPr>
                <w:rFonts w:ascii="Verdana" w:hAnsi="Verdana"/>
                <w:sz w:val="20"/>
                <w:szCs w:val="20"/>
              </w:rPr>
              <w:t>, prędkość przemieszczania w strumieniu wód podziemnych.</w:t>
            </w:r>
            <w:r w:rsidR="00004C79">
              <w:rPr>
                <w:rFonts w:ascii="Verdana" w:hAnsi="Verdana"/>
                <w:sz w:val="20"/>
                <w:szCs w:val="20"/>
              </w:rPr>
              <w:t xml:space="preserve"> Model konwekcyjno-dyspersyjny jako podstawa  analizy zagrożeń.</w:t>
            </w:r>
          </w:p>
          <w:p w14:paraId="6E499DA6" w14:textId="3B2F41C3" w:rsidR="00024443" w:rsidRPr="00702DF7" w:rsidRDefault="00024443" w:rsidP="0002444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2DF7">
              <w:rPr>
                <w:rFonts w:ascii="Verdana" w:hAnsi="Verdana"/>
                <w:sz w:val="20"/>
                <w:szCs w:val="20"/>
              </w:rPr>
              <w:t>Model</w:t>
            </w:r>
            <w:r>
              <w:rPr>
                <w:rFonts w:ascii="Verdana" w:hAnsi="Verdana"/>
                <w:sz w:val="20"/>
                <w:szCs w:val="20"/>
              </w:rPr>
              <w:t xml:space="preserve"> filtracji a model transportu masy.</w:t>
            </w:r>
            <w:r w:rsidRPr="00702DF7">
              <w:rPr>
                <w:rFonts w:ascii="Verdana" w:hAnsi="Verdana"/>
                <w:sz w:val="20"/>
                <w:szCs w:val="20"/>
              </w:rPr>
              <w:t xml:space="preserve"> Budowa modelu w pakiecie MT3D i integracja ze środowiskiem MODFLOW, poznanie interfejsu użytkownika. Wprowadzanie warunków brzegowych modelu transportu masy i ich relacja do hydrodynamicznych warunków brzegowych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1931CEFC" w14:textId="4924E135" w:rsidR="00024443" w:rsidRPr="00702DF7" w:rsidRDefault="00024443" w:rsidP="0002444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Model migracji zanieczyszczeń –</w:t>
            </w:r>
            <w:r w:rsidRPr="00702DF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zadanie </w:t>
            </w:r>
            <w:r w:rsidRPr="00702DF7">
              <w:rPr>
                <w:rFonts w:ascii="Verdana" w:hAnsi="Verdana"/>
                <w:sz w:val="20"/>
                <w:szCs w:val="20"/>
              </w:rPr>
              <w:t xml:space="preserve">warunków nieustalonych. Wprowadzanie kroków czasowych i analiza </w:t>
            </w:r>
            <w:proofErr w:type="spellStart"/>
            <w:r w:rsidRPr="00702DF7">
              <w:rPr>
                <w:rFonts w:ascii="Verdana" w:hAnsi="Verdana"/>
                <w:sz w:val="20"/>
                <w:szCs w:val="20"/>
              </w:rPr>
              <w:t>zmiennoczasowych</w:t>
            </w:r>
            <w:proofErr w:type="spellEnd"/>
            <w:r w:rsidRPr="00702DF7">
              <w:rPr>
                <w:rFonts w:ascii="Verdana" w:hAnsi="Verdana"/>
                <w:sz w:val="20"/>
                <w:szCs w:val="20"/>
              </w:rPr>
              <w:t xml:space="preserve"> wyników symulacji. </w:t>
            </w:r>
          </w:p>
          <w:p w14:paraId="000271C4" w14:textId="767F31AD" w:rsidR="00C85F9E" w:rsidRPr="00024443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02DF7">
              <w:rPr>
                <w:rFonts w:ascii="Verdana" w:hAnsi="Verdana"/>
                <w:sz w:val="20"/>
                <w:szCs w:val="20"/>
              </w:rPr>
              <w:t>Modelowanie w rejonie</w:t>
            </w:r>
            <w:r w:rsidR="00702DF7" w:rsidRPr="00702DF7">
              <w:rPr>
                <w:rFonts w:ascii="Verdana" w:hAnsi="Verdana"/>
                <w:sz w:val="20"/>
                <w:szCs w:val="20"/>
              </w:rPr>
              <w:t xml:space="preserve"> potencjalnego oddziaływania składowiska na ujęcie</w:t>
            </w:r>
            <w:r w:rsidRPr="00702DF7">
              <w:rPr>
                <w:rFonts w:ascii="Verdana" w:hAnsi="Verdana"/>
                <w:sz w:val="20"/>
                <w:szCs w:val="20"/>
              </w:rPr>
              <w:t xml:space="preserve"> wód podziemnych. Wyznaczanie linii prądu w strumieniu filtracji. Model numeryczny jako narzędzie w</w:t>
            </w:r>
            <w:r w:rsidR="00702DF7" w:rsidRPr="00702DF7">
              <w:rPr>
                <w:rFonts w:ascii="Verdana" w:hAnsi="Verdana"/>
                <w:sz w:val="20"/>
                <w:szCs w:val="20"/>
              </w:rPr>
              <w:t xml:space="preserve"> prognozie zagrożenia propagacją chmury </w:t>
            </w:r>
            <w:r w:rsidR="00702DF7" w:rsidRPr="00024443">
              <w:rPr>
                <w:rFonts w:ascii="Verdana" w:hAnsi="Verdana"/>
                <w:sz w:val="20"/>
                <w:szCs w:val="20"/>
              </w:rPr>
              <w:t>zanieczyszczeń w wodach podziemnych</w:t>
            </w:r>
            <w:r w:rsidRPr="00024443">
              <w:rPr>
                <w:rFonts w:ascii="Verdana" w:hAnsi="Verdana"/>
                <w:sz w:val="20"/>
                <w:szCs w:val="20"/>
              </w:rPr>
              <w:t>.</w:t>
            </w:r>
          </w:p>
          <w:p w14:paraId="78D31170" w14:textId="0E6EF47D" w:rsidR="00C85F9E" w:rsidRPr="00024443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4443">
              <w:rPr>
                <w:rFonts w:ascii="Verdana" w:hAnsi="Verdana"/>
                <w:sz w:val="20"/>
                <w:szCs w:val="20"/>
              </w:rPr>
              <w:t>Wykorzystani</w:t>
            </w:r>
            <w:r w:rsidR="00024443" w:rsidRPr="00024443">
              <w:rPr>
                <w:rFonts w:ascii="Verdana" w:hAnsi="Verdana"/>
                <w:sz w:val="20"/>
                <w:szCs w:val="20"/>
              </w:rPr>
              <w:t xml:space="preserve">e metod </w:t>
            </w:r>
            <w:proofErr w:type="spellStart"/>
            <w:r w:rsidR="00024443" w:rsidRPr="00024443">
              <w:rPr>
                <w:rFonts w:ascii="Verdana" w:hAnsi="Verdana"/>
                <w:sz w:val="20"/>
                <w:szCs w:val="20"/>
              </w:rPr>
              <w:t>geostatystycznych</w:t>
            </w:r>
            <w:proofErr w:type="spellEnd"/>
            <w:r w:rsidR="00024443" w:rsidRPr="00024443">
              <w:rPr>
                <w:rFonts w:ascii="Verdana" w:hAnsi="Verdana"/>
                <w:sz w:val="20"/>
                <w:szCs w:val="20"/>
              </w:rPr>
              <w:t xml:space="preserve"> i GIS w przygotowaniu danych do modelowania.</w:t>
            </w:r>
          </w:p>
          <w:p w14:paraId="428B5934" w14:textId="11E210C7" w:rsidR="00C85F9E" w:rsidRPr="00702DF7" w:rsidRDefault="00C85F9E" w:rsidP="00C85F9E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24443">
              <w:rPr>
                <w:rFonts w:ascii="Verdana" w:hAnsi="Verdana"/>
                <w:sz w:val="20"/>
                <w:szCs w:val="20"/>
              </w:rPr>
              <w:t>Modelow</w:t>
            </w:r>
            <w:r w:rsidR="00702DF7" w:rsidRPr="00024443">
              <w:rPr>
                <w:rFonts w:ascii="Verdana" w:hAnsi="Verdana"/>
                <w:sz w:val="20"/>
                <w:szCs w:val="20"/>
              </w:rPr>
              <w:t>anie hydro</w:t>
            </w:r>
            <w:r w:rsidR="00DF3025">
              <w:rPr>
                <w:rFonts w:ascii="Verdana" w:hAnsi="Verdana"/>
                <w:sz w:val="20"/>
                <w:szCs w:val="20"/>
              </w:rPr>
              <w:t>geo</w:t>
            </w:r>
            <w:r w:rsidR="00702DF7" w:rsidRPr="00024443">
              <w:rPr>
                <w:rFonts w:ascii="Verdana" w:hAnsi="Verdana"/>
                <w:sz w:val="20"/>
                <w:szCs w:val="20"/>
              </w:rPr>
              <w:t>chemiczne.  Rozwinięcie zakresu praktycznego użytkowania</w:t>
            </w:r>
            <w:r w:rsidRPr="0002444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02DF7">
              <w:rPr>
                <w:rFonts w:ascii="Verdana" w:hAnsi="Verdana"/>
                <w:sz w:val="20"/>
                <w:szCs w:val="20"/>
              </w:rPr>
              <w:t>oprogramowania z bazy USGS typu CXTFIT, PHREEQC</w:t>
            </w:r>
          </w:p>
          <w:p w14:paraId="3DE62F05" w14:textId="0B31C5FC" w:rsidR="00C85F9E" w:rsidRPr="00D87F40" w:rsidRDefault="00BE4B6F" w:rsidP="00BE4B6F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2DF7">
              <w:rPr>
                <w:rFonts w:ascii="Verdana" w:hAnsi="Verdana"/>
                <w:sz w:val="20"/>
                <w:szCs w:val="20"/>
              </w:rPr>
              <w:t xml:space="preserve">Podsumowanie. Rola </w:t>
            </w:r>
            <w:proofErr w:type="spellStart"/>
            <w:r w:rsidRPr="00702DF7">
              <w:rPr>
                <w:rFonts w:ascii="Verdana" w:hAnsi="Verdana"/>
                <w:sz w:val="20"/>
                <w:szCs w:val="20"/>
              </w:rPr>
              <w:t>internetu</w:t>
            </w:r>
            <w:proofErr w:type="spellEnd"/>
            <w:r w:rsidRPr="00702DF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C85F9E" w:rsidRPr="00702DF7">
              <w:rPr>
                <w:rFonts w:ascii="Verdana" w:hAnsi="Verdana"/>
                <w:sz w:val="20"/>
                <w:szCs w:val="20"/>
              </w:rPr>
              <w:t>Omówienie wykonanych projektów.</w:t>
            </w:r>
          </w:p>
        </w:tc>
      </w:tr>
      <w:tr w:rsidR="00D87F40" w:rsidRPr="00D87F40" w14:paraId="38D255F1" w14:textId="77777777" w:rsidTr="001F044B">
        <w:trPr>
          <w:trHeight w:val="15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A5C0A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5599DA73" w14:textId="77777777" w:rsidR="00C85F9E" w:rsidRDefault="00C85F9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A5E606C" w14:textId="77777777" w:rsidR="00C85F9E" w:rsidRDefault="00C85F9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A5BF43" w14:textId="578943D6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W_1 Ma pogłębioną wiedzę nt. zjawisk i procesów zachodzących w wodach podziemnych. Potrafi dostrzegać istniejące związki i zależności w systemie wodonośnym. Ma wiedzę z zakresu nauk ścisłych powiązanych</w:t>
            </w:r>
            <w:r w:rsidR="009B60D7">
              <w:rPr>
                <w:rFonts w:ascii="Verdana" w:hAnsi="Verdana"/>
                <w:sz w:val="20"/>
                <w:szCs w:val="20"/>
              </w:rPr>
              <w:t xml:space="preserve"> z dynamiką wód podziemnych i hydrogeochemią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EA757BD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4DDC4CD" w14:textId="32CFA899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W_2 Potrafi krytycznie analizować i dokonywać wyboru</w:t>
            </w:r>
            <w:r w:rsidR="009B60D7">
              <w:rPr>
                <w:rFonts w:ascii="Verdana" w:hAnsi="Verdana"/>
                <w:sz w:val="20"/>
                <w:szCs w:val="20"/>
              </w:rPr>
              <w:t xml:space="preserve"> hydrochemicznych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danych wejściowych do modelu.</w:t>
            </w:r>
          </w:p>
          <w:p w14:paraId="2AD3CFD4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AD8CC50" w14:textId="43FE51E1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 xml:space="preserve">W_3 Konsekwentnie stosuje zasadę ścisłego, opartego na danych empirycznych interpretowania zjawisk i procesów zachodzących przy </w:t>
            </w:r>
            <w:r w:rsidR="00761DE7">
              <w:rPr>
                <w:rFonts w:ascii="Verdana" w:hAnsi="Verdana"/>
                <w:sz w:val="20"/>
                <w:szCs w:val="20"/>
              </w:rPr>
              <w:t xml:space="preserve">migracji zanieczyszczenia w strumieniu </w:t>
            </w:r>
            <w:r w:rsidRPr="3AFD7348">
              <w:rPr>
                <w:rFonts w:ascii="Verdana" w:hAnsi="Verdana"/>
                <w:sz w:val="20"/>
                <w:szCs w:val="20"/>
              </w:rPr>
              <w:t>wód podziemnych.</w:t>
            </w:r>
          </w:p>
          <w:p w14:paraId="0A22D9CE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0A64E9" w14:textId="27F865C8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W_4 Ma wiedzę w zakresie statystyki (</w:t>
            </w:r>
            <w:proofErr w:type="spellStart"/>
            <w:r w:rsidRPr="3AFD7348">
              <w:rPr>
                <w:rFonts w:ascii="Verdana" w:hAnsi="Verdana"/>
                <w:sz w:val="20"/>
                <w:szCs w:val="20"/>
              </w:rPr>
              <w:t>geostatystyki</w:t>
            </w:r>
            <w:proofErr w:type="spellEnd"/>
            <w:r w:rsidRPr="3AFD7348">
              <w:rPr>
                <w:rFonts w:ascii="Verdana" w:hAnsi="Verdana"/>
                <w:sz w:val="20"/>
                <w:szCs w:val="20"/>
              </w:rPr>
              <w:t>) umożliwiającą prognozowanie (modelowanie) zjawisk i procesów związanych z filtracją</w:t>
            </w:r>
            <w:r w:rsidR="00761DE7">
              <w:rPr>
                <w:rFonts w:ascii="Verdana" w:hAnsi="Verdana"/>
                <w:sz w:val="20"/>
                <w:szCs w:val="20"/>
              </w:rPr>
              <w:t xml:space="preserve"> i migracją w wodach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podziemnych.</w:t>
            </w:r>
          </w:p>
          <w:p w14:paraId="07CE3DE0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E287E57" w14:textId="5BDC1A6B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lastRenderedPageBreak/>
              <w:t>W_5 Ma pogłębioną znajomość anglojęzycznej termino</w:t>
            </w:r>
            <w:r w:rsidR="00761DE7">
              <w:rPr>
                <w:rFonts w:ascii="Verdana" w:hAnsi="Verdana"/>
                <w:sz w:val="20"/>
                <w:szCs w:val="20"/>
              </w:rPr>
              <w:t>logii w zakresie hydrogeologii,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3AFD7348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 w:rsidR="00761DE7">
              <w:rPr>
                <w:rFonts w:ascii="Verdana" w:hAnsi="Verdana"/>
                <w:sz w:val="20"/>
                <w:szCs w:val="20"/>
              </w:rPr>
              <w:t xml:space="preserve"> i hydrogeochemii</w:t>
            </w:r>
            <w:r w:rsidRPr="3AFD7348">
              <w:rPr>
                <w:rFonts w:ascii="Verdana" w:hAnsi="Verdana"/>
                <w:sz w:val="20"/>
                <w:szCs w:val="20"/>
              </w:rPr>
              <w:t>.</w:t>
            </w:r>
          </w:p>
          <w:p w14:paraId="4283796A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8D5BEFC" w14:textId="44F5079D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 xml:space="preserve">U_1 Potrafi zastosować zaawansowane techniki i narzędzia badawcze </w:t>
            </w:r>
            <w:r w:rsidR="00761DE7">
              <w:rPr>
                <w:rFonts w:ascii="Verdana" w:hAnsi="Verdana"/>
                <w:sz w:val="20"/>
                <w:szCs w:val="20"/>
              </w:rPr>
              <w:t>w zakresie modelowania transportu masy</w:t>
            </w:r>
            <w:r w:rsidRPr="3AFD7348">
              <w:rPr>
                <w:rFonts w:ascii="Verdana" w:hAnsi="Verdana"/>
                <w:sz w:val="20"/>
                <w:szCs w:val="20"/>
              </w:rPr>
              <w:t xml:space="preserve">. Wykorzystuje literaturę naukową z zakresu modelowania. </w:t>
            </w:r>
          </w:p>
          <w:p w14:paraId="4B0C9D77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E01C8DB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 xml:space="preserve">U_2 Potrafi wykorzystać metody statystyczne oraz specjalistyczne techniki i narzędzia </w:t>
            </w:r>
            <w:proofErr w:type="spellStart"/>
            <w:r w:rsidRPr="3AFD7348">
              <w:rPr>
                <w:rFonts w:ascii="Verdana" w:hAnsi="Verdana"/>
                <w:sz w:val="20"/>
                <w:szCs w:val="20"/>
              </w:rPr>
              <w:t>geoinformatyczne</w:t>
            </w:r>
            <w:proofErr w:type="spellEnd"/>
            <w:r w:rsidRPr="3AFD7348">
              <w:rPr>
                <w:rFonts w:ascii="Verdana" w:hAnsi="Verdana"/>
                <w:sz w:val="20"/>
                <w:szCs w:val="20"/>
              </w:rPr>
              <w:t xml:space="preserve"> do opisu zjawisk i analizy danych hydrogeologicznych</w:t>
            </w:r>
          </w:p>
          <w:p w14:paraId="65833F3D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66CCB6A" w14:textId="77777777" w:rsidR="00C85F9E" w:rsidRDefault="00C85F9E" w:rsidP="00C85F9E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3AFD7348">
              <w:rPr>
                <w:rFonts w:ascii="Verdana" w:hAnsi="Verdana"/>
                <w:sz w:val="20"/>
                <w:szCs w:val="20"/>
              </w:rPr>
              <w:t>K_1 Rozumie potrzebę ciągłego uczenia się i podnoszenia kompetencji zawodowych. Potrafi odpowiednio określić priorytety służące realizacji określonego przez siebie lub innych zadania.</w:t>
            </w:r>
          </w:p>
          <w:p w14:paraId="6F9DFC20" w14:textId="771E0483" w:rsidR="00C85F9E" w:rsidRPr="00D87F40" w:rsidRDefault="00C85F9E" w:rsidP="00C85F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2DCC8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31F4B8" w14:textId="77777777" w:rsidR="00761DE7" w:rsidRDefault="00761DE7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AB6D77A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K2_W01, K2_W02</w:t>
            </w:r>
          </w:p>
          <w:p w14:paraId="13752FAD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B2B6D9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01D62C0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72F4DC1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285F2CA" w14:textId="77777777" w:rsidR="00761DE7" w:rsidRDefault="00761DE7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BFEEDA" w14:textId="77777777" w:rsidR="00761DE7" w:rsidRPr="00BC5029" w:rsidRDefault="00761DE7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BAD3573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EE8429B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K2_W03</w:t>
            </w:r>
          </w:p>
          <w:p w14:paraId="2F503F9A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93ACEE6" w14:textId="77777777" w:rsidR="00761DE7" w:rsidRPr="00BC5029" w:rsidRDefault="00761DE7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A4C433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007966B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E22620F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K2_W04</w:t>
            </w:r>
          </w:p>
          <w:p w14:paraId="7818B575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F64BCD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C6F2E2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86081CD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6043B4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D122D01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K2_W05</w:t>
            </w:r>
          </w:p>
          <w:p w14:paraId="0D554653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779228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4120D29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C3C0A88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38FDDCB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K2_W06</w:t>
            </w:r>
          </w:p>
          <w:p w14:paraId="713CB758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1529BE3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D6EC98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K2_U01, K2_U02</w:t>
            </w:r>
          </w:p>
          <w:p w14:paraId="253F73FD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E51728D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5A44331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521BFDC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ACA1942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K2_U05</w:t>
            </w:r>
          </w:p>
          <w:p w14:paraId="3637FDFA" w14:textId="77777777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D17232F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BAD80DE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18A6713" w14:textId="77777777" w:rsidR="00C85F9E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D3E4462" w14:textId="55A0FDF9" w:rsidR="00C85F9E" w:rsidRPr="00D87F40" w:rsidRDefault="00C85F9E" w:rsidP="00C85F9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029">
              <w:rPr>
                <w:rFonts w:ascii="Verdana" w:hAnsi="Verdana"/>
                <w:sz w:val="20"/>
                <w:szCs w:val="20"/>
              </w:rPr>
              <w:t>K2_K01, K2_K03</w:t>
            </w:r>
          </w:p>
        </w:tc>
      </w:tr>
      <w:tr w:rsidR="00D87F40" w:rsidRPr="005C5CD9" w14:paraId="10C4089E" w14:textId="77777777" w:rsidTr="001F044B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48CC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75A6C11" w14:textId="77777777" w:rsidR="00C85F9E" w:rsidRPr="00CF5D0E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obowiązkowa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52F088B0" w14:textId="77777777" w:rsidR="00C85F9E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Anderson M.,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Woessner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W., 1992: Applied Groundwater Modeling, Academic Press, Inc., London.</w:t>
            </w:r>
          </w:p>
          <w:p w14:paraId="1EBFCAFC" w14:textId="189745A2" w:rsidR="00761DE7" w:rsidRDefault="00761DE7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Chunmiao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Zheng,</w:t>
            </w:r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 xml:space="preserve"> P. Patrick Wang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, 1999: MT3DMS </w:t>
            </w:r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 xml:space="preserve">A Modular Three--Dimensional Multispecies Transport </w:t>
            </w:r>
            <w:proofErr w:type="spellStart"/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>ModelDimensional</w:t>
            </w:r>
            <w:proofErr w:type="spellEnd"/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Multispecies Transport Model. </w:t>
            </w:r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>Washington</w:t>
            </w:r>
          </w:p>
          <w:p w14:paraId="575DC9DE" w14:textId="45918556" w:rsidR="00B86E7C" w:rsidRPr="007E4A5F" w:rsidRDefault="00B86E7C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Fetter C.W., 1999: Contaminant hydrogeology. Prentice-Hall Inc. Upper Saddle River, New Jersey.</w:t>
            </w:r>
          </w:p>
          <w:p w14:paraId="68A861E0" w14:textId="77777777" w:rsidR="00761DE7" w:rsidRPr="00761DE7" w:rsidRDefault="00761DE7" w:rsidP="00761DE7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61DE7">
              <w:rPr>
                <w:rFonts w:ascii="Verdana" w:hAnsi="Verdana"/>
                <w:sz w:val="20"/>
                <w:szCs w:val="20"/>
              </w:rPr>
              <w:t>Małecki</w:t>
            </w:r>
            <w:r>
              <w:rPr>
                <w:rFonts w:ascii="Verdana" w:hAnsi="Verdana"/>
                <w:sz w:val="20"/>
                <w:szCs w:val="20"/>
              </w:rPr>
              <w:t xml:space="preserve"> J.</w:t>
            </w:r>
            <w:r w:rsidRPr="00761DE7">
              <w:rPr>
                <w:rFonts w:ascii="Verdana" w:hAnsi="Verdana"/>
                <w:sz w:val="20"/>
                <w:szCs w:val="20"/>
              </w:rPr>
              <w:t>, Nawalany</w:t>
            </w:r>
            <w:r>
              <w:rPr>
                <w:rFonts w:ascii="Verdana" w:hAnsi="Verdana"/>
                <w:sz w:val="20"/>
                <w:szCs w:val="20"/>
              </w:rPr>
              <w:t xml:space="preserve"> M.</w:t>
            </w:r>
            <w:r w:rsidRPr="00761DE7">
              <w:rPr>
                <w:rFonts w:ascii="Verdana" w:hAnsi="Verdana"/>
                <w:sz w:val="20"/>
                <w:szCs w:val="20"/>
              </w:rPr>
              <w:t>, Witczak</w:t>
            </w:r>
            <w:r>
              <w:rPr>
                <w:rFonts w:ascii="Verdana" w:hAnsi="Verdana"/>
                <w:sz w:val="20"/>
                <w:szCs w:val="20"/>
              </w:rPr>
              <w:t xml:space="preserve"> S.</w:t>
            </w:r>
            <w:r w:rsidRPr="00761DE7">
              <w:rPr>
                <w:rFonts w:ascii="Verdana" w:hAnsi="Verdana"/>
                <w:sz w:val="20"/>
                <w:szCs w:val="20"/>
              </w:rPr>
              <w:t>, Gruszczyński</w:t>
            </w:r>
            <w:r>
              <w:rPr>
                <w:rFonts w:ascii="Verdana" w:hAnsi="Verdana"/>
                <w:sz w:val="20"/>
                <w:szCs w:val="20"/>
              </w:rPr>
              <w:t xml:space="preserve"> T., 2006: </w:t>
            </w:r>
            <w:r w:rsidRPr="00761DE7">
              <w:rPr>
                <w:rFonts w:ascii="Verdana" w:hAnsi="Verdana"/>
                <w:sz w:val="20"/>
                <w:szCs w:val="20"/>
              </w:rPr>
              <w:t>Wyznaczanie parametrów migracji zanieczyszczeń w ośrodku porowatym dla potrzeb badań hydrogeologicznych i ochrony środowiska.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>Wyd</w:t>
            </w:r>
            <w:proofErr w:type="spellEnd"/>
            <w:r w:rsidRPr="00761DE7">
              <w:rPr>
                <w:rFonts w:ascii="Verdana" w:hAnsi="Verdana"/>
                <w:sz w:val="20"/>
                <w:szCs w:val="20"/>
                <w:lang w:val="en-US"/>
              </w:rPr>
              <w:t>. UW, Warszawa.</w:t>
            </w:r>
          </w:p>
          <w:p w14:paraId="0A1EB531" w14:textId="77777777" w:rsidR="00C85F9E" w:rsidRPr="00CF5D0E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Processing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Modflow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- </w:t>
            </w: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An Integrated Modeling Environment for the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Simulation of Groundwater Flow, Transport and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Reactive Processes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</w:rPr>
              <w:t>Simcore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</w:rPr>
              <w:t xml:space="preserve"> Software 2012.</w:t>
            </w:r>
          </w:p>
          <w:p w14:paraId="0DDBD976" w14:textId="733BEE55" w:rsidR="00B86E7C" w:rsidRPr="00CF5D0E" w:rsidRDefault="00B86E7C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Zheng, C.,</w:t>
            </w:r>
            <w:r w:rsidRPr="00B86E7C">
              <w:rPr>
                <w:rFonts w:ascii="Verdana" w:hAnsi="Verdana"/>
                <w:sz w:val="20"/>
                <w:szCs w:val="20"/>
                <w:lang w:val="en-US"/>
              </w:rPr>
              <w:t xml:space="preserve"> Bennett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B86E7C">
              <w:rPr>
                <w:rFonts w:ascii="Verdana" w:hAnsi="Verdana"/>
                <w:sz w:val="20"/>
                <w:szCs w:val="20"/>
                <w:lang w:val="en-US"/>
              </w:rPr>
              <w:t>G.D.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B86E7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2002</w:t>
            </w:r>
            <w:r w:rsidRPr="00B86E7C">
              <w:rPr>
                <w:rFonts w:ascii="Verdana" w:hAnsi="Verdana"/>
                <w:sz w:val="20"/>
                <w:szCs w:val="20"/>
                <w:lang w:val="en-US"/>
              </w:rPr>
              <w:t>. Applied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Contaminant Transport Modeling.</w:t>
            </w:r>
            <w:r w:rsidRPr="00B86E7C">
              <w:rPr>
                <w:rFonts w:ascii="Verdana" w:hAnsi="Verdana"/>
                <w:sz w:val="20"/>
                <w:szCs w:val="20"/>
                <w:lang w:val="en-US"/>
              </w:rPr>
              <w:t xml:space="preserve"> John Wile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y &amp; Sons, New York.</w:t>
            </w:r>
          </w:p>
          <w:p w14:paraId="7EE78B4B" w14:textId="77777777" w:rsidR="00C85F9E" w:rsidRPr="00CF5D0E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Literatura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zalecana</w:t>
            </w:r>
            <w:proofErr w:type="spellEnd"/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:</w:t>
            </w:r>
          </w:p>
          <w:p w14:paraId="13D7BB8D" w14:textId="77777777" w:rsidR="00C85F9E" w:rsidRPr="007E4A5F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Bear J.,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Verruijt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A., 1994: Modeling Groundwater Flow and Pollution. D. </w:t>
            </w: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Reidel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Publishing Co., Dordrecht.</w:t>
            </w:r>
          </w:p>
          <w:p w14:paraId="63E9A55C" w14:textId="77777777" w:rsidR="00C85F9E" w:rsidRPr="007E4A5F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Kresic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Neven, 2006: Hydrogeology &amp; groundwater modeling (2nd Ed.)</w:t>
            </w:r>
          </w:p>
          <w:p w14:paraId="157993F7" w14:textId="77777777" w:rsidR="00C85F9E" w:rsidRPr="007E4A5F" w:rsidRDefault="00C85F9E" w:rsidP="00C85F9E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E4A5F">
              <w:rPr>
                <w:rFonts w:ascii="Verdana" w:hAnsi="Verdana"/>
                <w:sz w:val="20"/>
                <w:szCs w:val="20"/>
              </w:rPr>
              <w:t>Modelowanie przepływu wód podziemnych – wydania MPWP 1 (2004), MPWP 2 (2006), MPWP 3 (2008), MPWP 4 (2010), MPWP 5 (2012), MPWP (2014), MPWP (2016), MPWP (2018)</w:t>
            </w:r>
          </w:p>
          <w:p w14:paraId="7F42D440" w14:textId="77777777" w:rsidR="00C40C1B" w:rsidRPr="00C40C1B" w:rsidRDefault="00C85F9E" w:rsidP="00C40C1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>Pinder</w:t>
            </w:r>
            <w:proofErr w:type="spellEnd"/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 John, 2002: Groundwater Modeling, John Wiley &amp; Sons. </w:t>
            </w:r>
            <w:r w:rsidRPr="00C40C1B">
              <w:rPr>
                <w:rFonts w:ascii="Verdana" w:hAnsi="Verdana"/>
                <w:sz w:val="20"/>
                <w:szCs w:val="20"/>
                <w:lang w:val="en-US"/>
              </w:rPr>
              <w:t xml:space="preserve">ISBN: 978-0-471-08498-3 </w:t>
            </w:r>
          </w:p>
          <w:p w14:paraId="1C74E288" w14:textId="77777777" w:rsidR="00C85F9E" w:rsidRDefault="00C85F9E" w:rsidP="00C40C1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USGS: Techniques of Water-Resources Investigations Reports (TWRI), USGS Publications.</w:t>
            </w:r>
          </w:p>
          <w:p w14:paraId="58E6291C" w14:textId="227C46BD" w:rsidR="00C40C1B" w:rsidRPr="00C40C1B" w:rsidRDefault="00C40C1B" w:rsidP="00C40C1B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E4A5F">
              <w:rPr>
                <w:rFonts w:ascii="Verdana" w:hAnsi="Verdana"/>
                <w:sz w:val="20"/>
                <w:szCs w:val="20"/>
                <w:lang w:val="en-US"/>
              </w:rPr>
              <w:t xml:space="preserve">Wang H.F., Anderson M.P., 1982: Introduction to Groundwater Modeling. </w:t>
            </w:r>
            <w:r w:rsidRPr="00CF5D0E">
              <w:rPr>
                <w:rFonts w:ascii="Verdana" w:hAnsi="Verdana"/>
                <w:sz w:val="20"/>
                <w:szCs w:val="20"/>
                <w:lang w:val="en-US"/>
              </w:rPr>
              <w:t>W.H. Freeman and Co., San Francisco.</w:t>
            </w:r>
          </w:p>
        </w:tc>
      </w:tr>
      <w:tr w:rsidR="00D87F40" w:rsidRPr="00D87F40" w14:paraId="35BD8314" w14:textId="77777777" w:rsidTr="001F044B">
        <w:trPr>
          <w:trHeight w:val="60"/>
        </w:trPr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C85F9E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C85F9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lastRenderedPageBreak/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5F9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 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2E46FC38" w14:textId="77777777" w:rsidR="00C85F9E" w:rsidRPr="00816722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446AA8F" w14:textId="7B652D7E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07B10">
              <w:rPr>
                <w:rFonts w:ascii="Verdana" w:hAnsi="Verdana"/>
                <w:sz w:val="20"/>
                <w:szCs w:val="20"/>
              </w:rPr>
              <w:t>zaliczenie pisemne</w:t>
            </w:r>
            <w:r>
              <w:rPr>
                <w:rFonts w:ascii="Verdana" w:hAnsi="Verdana"/>
                <w:sz w:val="20"/>
                <w:szCs w:val="20"/>
              </w:rPr>
              <w:t xml:space="preserve"> (T):</w:t>
            </w:r>
            <w:r w:rsidRPr="00BC5029">
              <w:rPr>
                <w:rFonts w:ascii="Verdana" w:hAnsi="Verdana"/>
                <w:sz w:val="20"/>
                <w:szCs w:val="20"/>
              </w:rPr>
              <w:t xml:space="preserve"> K2_W01, K2_W02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K2_W03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K2_W04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K2_W05</w:t>
            </w:r>
          </w:p>
          <w:p w14:paraId="560A3552" w14:textId="77777777" w:rsidR="00C85F9E" w:rsidRPr="00816722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0AC70EA" w14:textId="79F97C28" w:rsidR="00C85F9E" w:rsidRPr="00BC5029" w:rsidRDefault="00C85F9E" w:rsidP="00C85F9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projektów (indywidualnych</w:t>
            </w:r>
            <w:r w:rsidRPr="00816722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 xml:space="preserve"> związanych z zagadnieniami modelowania </w:t>
            </w:r>
            <w:r w:rsidR="00C40C1B">
              <w:rPr>
                <w:rFonts w:ascii="Verdana" w:hAnsi="Verdana"/>
                <w:sz w:val="20"/>
                <w:szCs w:val="20"/>
              </w:rPr>
              <w:t>migracji w wodach</w:t>
            </w:r>
            <w:r>
              <w:rPr>
                <w:rFonts w:ascii="Verdana" w:hAnsi="Verdana"/>
                <w:sz w:val="20"/>
                <w:szCs w:val="20"/>
              </w:rPr>
              <w:t xml:space="preserve"> podziemnych w</w:t>
            </w:r>
            <w:r w:rsidR="00C40C1B">
              <w:rPr>
                <w:rFonts w:ascii="Verdana" w:hAnsi="Verdana"/>
                <w:sz w:val="20"/>
                <w:szCs w:val="20"/>
              </w:rPr>
              <w:t xml:space="preserve"> prostym schemacie hydrogeologicznym</w:t>
            </w:r>
            <w:r>
              <w:rPr>
                <w:rFonts w:ascii="Verdana" w:hAnsi="Verdana"/>
                <w:sz w:val="20"/>
                <w:szCs w:val="20"/>
              </w:rPr>
              <w:t xml:space="preserve"> (T):</w:t>
            </w:r>
            <w:r w:rsidRPr="00BC5029">
              <w:rPr>
                <w:rFonts w:ascii="Verdana" w:hAnsi="Verdana"/>
                <w:sz w:val="20"/>
                <w:szCs w:val="20"/>
              </w:rPr>
              <w:t xml:space="preserve"> K2_W04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K2_W05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K2_W06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K2_U01, K2_U02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K2_U05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BC5029">
              <w:rPr>
                <w:rFonts w:ascii="Verdana" w:hAnsi="Verdana"/>
                <w:sz w:val="20"/>
                <w:szCs w:val="20"/>
              </w:rPr>
              <w:t>K2_K01, K2_K03</w:t>
            </w:r>
          </w:p>
          <w:p w14:paraId="6A9CD0CA" w14:textId="77777777" w:rsidR="00C85F9E" w:rsidRPr="00D87F40" w:rsidRDefault="00C85F9E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BA64E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1F044B"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50093B81" w14:textId="77777777" w:rsidR="001F044B" w:rsidRDefault="001F044B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34A1C8E3" w14:textId="4D79BE38" w:rsidR="001F044B" w:rsidRPr="001A1CFD" w:rsidRDefault="001F044B" w:rsidP="001F04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Pr="001A1CFD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ciągła kontrola obecności i kontroli postępów w zakresie tematyki zajęć, </w:t>
            </w:r>
            <w:r w:rsidRPr="001A1CFD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przygo</w:t>
            </w:r>
            <w:r>
              <w:rPr>
                <w:rFonts w:ascii="Verdana" w:hAnsi="Verdana"/>
                <w:sz w:val="20"/>
                <w:szCs w:val="20"/>
              </w:rPr>
              <w:t>towanie i zrealizowanie projektów (indywidualnych) (T)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14:paraId="3DA47A3E" w14:textId="12D579FD" w:rsidR="001F044B" w:rsidRDefault="001F044B" w:rsidP="001F04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1A1CFD">
              <w:rPr>
                <w:rFonts w:ascii="Verdana" w:hAnsi="Verdana"/>
                <w:sz w:val="20"/>
                <w:szCs w:val="20"/>
              </w:rPr>
              <w:t>napisanie raportu z zajęć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1A1CFD">
              <w:rPr>
                <w:rFonts w:ascii="Verdana" w:hAnsi="Verdana"/>
                <w:sz w:val="20"/>
                <w:szCs w:val="20"/>
              </w:rPr>
              <w:t>,</w:t>
            </w:r>
          </w:p>
          <w:p w14:paraId="69F264D4" w14:textId="2B366C35" w:rsidR="001F044B" w:rsidRPr="001A1CFD" w:rsidRDefault="001F044B" w:rsidP="001F04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dyskusja otrzymanych wyników projektów (T),</w:t>
            </w:r>
          </w:p>
          <w:p w14:paraId="1312FDB9" w14:textId="7BDE1F41" w:rsidR="001F044B" w:rsidRPr="001A1CFD" w:rsidRDefault="001F044B" w:rsidP="001F044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- </w:t>
            </w:r>
            <w:r w:rsidR="00C40C1B">
              <w:rPr>
                <w:rFonts w:ascii="Verdana" w:hAnsi="Verdana"/>
                <w:sz w:val="20"/>
                <w:szCs w:val="20"/>
              </w:rPr>
              <w:t>zaliczenie wykładu</w:t>
            </w:r>
            <w:r>
              <w:rPr>
                <w:rFonts w:ascii="Verdana" w:hAnsi="Verdana"/>
                <w:sz w:val="20"/>
                <w:szCs w:val="20"/>
              </w:rPr>
              <w:t xml:space="preserve"> (T)</w:t>
            </w:r>
            <w:r w:rsidRPr="001A1CFD">
              <w:rPr>
                <w:rFonts w:ascii="Verdana" w:hAnsi="Verdana"/>
                <w:sz w:val="20"/>
                <w:szCs w:val="20"/>
              </w:rPr>
              <w:t>.</w:t>
            </w:r>
          </w:p>
          <w:p w14:paraId="3B47E3F8" w14:textId="71A8DEC7" w:rsidR="001F044B" w:rsidRPr="00843300" w:rsidRDefault="001F044B" w:rsidP="001F04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zaliczenia:</w:t>
            </w:r>
          </w:p>
          <w:p w14:paraId="50017F47" w14:textId="4BCC6214" w:rsidR="001F044B" w:rsidRPr="00843300" w:rsidRDefault="006E6069" w:rsidP="001F04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1F044B" w:rsidRPr="00843300">
              <w:rPr>
                <w:rFonts w:ascii="Verdana" w:hAnsi="Verdana"/>
                <w:sz w:val="20"/>
                <w:szCs w:val="20"/>
              </w:rPr>
              <w:t>.</w:t>
            </w:r>
            <w:r w:rsidR="001F044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044B" w:rsidRPr="00843300">
              <w:rPr>
                <w:rFonts w:ascii="Verdana" w:hAnsi="Verdana"/>
                <w:sz w:val="20"/>
                <w:szCs w:val="20"/>
              </w:rPr>
              <w:t>Możliwość odrabiania zajęć w czasie nieobecności</w:t>
            </w:r>
            <w:r w:rsidR="001F044B">
              <w:rPr>
                <w:rFonts w:ascii="Verdana" w:hAnsi="Verdana"/>
                <w:sz w:val="20"/>
                <w:szCs w:val="20"/>
              </w:rPr>
              <w:t xml:space="preserve"> – indywidulana praca na komputerze w pracowni modelowania PMPH</w:t>
            </w:r>
          </w:p>
          <w:p w14:paraId="647CACFE" w14:textId="6F174853" w:rsidR="001F044B" w:rsidRPr="00843300" w:rsidRDefault="006E6069" w:rsidP="001F044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F044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F044B" w:rsidRPr="00843300">
              <w:rPr>
                <w:rFonts w:ascii="Verdana" w:hAnsi="Verdana"/>
                <w:sz w:val="20"/>
                <w:szCs w:val="20"/>
              </w:rPr>
              <w:t>Możliwa liczba nieobecności</w:t>
            </w:r>
            <w:r w:rsidR="001F044B">
              <w:rPr>
                <w:rFonts w:ascii="Verdana" w:hAnsi="Verdana"/>
                <w:sz w:val="20"/>
                <w:szCs w:val="20"/>
              </w:rPr>
              <w:t xml:space="preserve"> – na 2 zajęciach</w:t>
            </w:r>
          </w:p>
          <w:p w14:paraId="0D3CAF2A" w14:textId="76D04306" w:rsidR="001F044B" w:rsidRPr="00C40C1B" w:rsidRDefault="006E6069" w:rsidP="00C40C1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bookmarkStart w:id="0" w:name="_GoBack"/>
            <w:bookmarkEnd w:id="0"/>
            <w:r w:rsidR="001F044B" w:rsidRPr="00843300">
              <w:rPr>
                <w:rFonts w:ascii="Verdana" w:hAnsi="Verdana"/>
                <w:sz w:val="20"/>
                <w:szCs w:val="20"/>
              </w:rPr>
              <w:t>.</w:t>
            </w:r>
            <w:r w:rsidR="001F044B">
              <w:rPr>
                <w:rFonts w:ascii="Verdana" w:hAnsi="Verdana"/>
                <w:sz w:val="20"/>
                <w:szCs w:val="20"/>
              </w:rPr>
              <w:t xml:space="preserve"> Konieczność oddania i zaliczenia w terminie wszystkich</w:t>
            </w:r>
            <w:r w:rsidR="001F044B" w:rsidRPr="0084330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044B">
              <w:rPr>
                <w:rFonts w:ascii="Verdana" w:hAnsi="Verdana"/>
                <w:sz w:val="20"/>
                <w:szCs w:val="20"/>
              </w:rPr>
              <w:t>projektów/</w:t>
            </w:r>
            <w:r w:rsidR="00C40C1B">
              <w:rPr>
                <w:rFonts w:ascii="Verdana" w:hAnsi="Verdana"/>
                <w:sz w:val="20"/>
                <w:szCs w:val="20"/>
              </w:rPr>
              <w:t>zadań</w:t>
            </w:r>
          </w:p>
          <w:p w14:paraId="33D213A7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1F044B"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1F044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1F044B" w:rsidRPr="00D87F40" w14:paraId="7263BA5E" w14:textId="77777777" w:rsidTr="001F044B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1F044B" w:rsidRPr="00D87F40" w:rsidRDefault="001F044B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46B41E8E" w14:textId="3C8EF5BE" w:rsidR="001F044B" w:rsidRPr="00D87F40" w:rsidRDefault="001F044B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wykład*: </w:t>
            </w:r>
            <w:r w:rsidR="00F721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  <w:p w14:paraId="07051178" w14:textId="27877917" w:rsidR="001F044B" w:rsidRPr="00D87F40" w:rsidRDefault="001F044B" w:rsidP="001F04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prac. komp.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*: </w:t>
            </w:r>
            <w:r w:rsidR="00F7217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  <w:p w14:paraId="35BCF548" w14:textId="6BCFD359" w:rsidR="001F044B" w:rsidRPr="00F77E6A" w:rsidRDefault="001F044B" w:rsidP="00F77E6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7217D">
              <w:rPr>
                <w:rFonts w:ascii="Verdana" w:hAnsi="Verdana"/>
                <w:sz w:val="20"/>
                <w:szCs w:val="20"/>
              </w:rPr>
              <w:t>konsultacje: 2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266B" w14:textId="77777777" w:rsidR="001F044B" w:rsidRDefault="001F044B" w:rsidP="001F04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D1AA61F" w14:textId="085D996C" w:rsidR="001F044B" w:rsidRPr="00D87F40" w:rsidRDefault="001F044B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br/>
            </w:r>
            <w:r w:rsidR="00F77E6A"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1F044B" w:rsidRPr="00D87F40" w14:paraId="2EADFBD3" w14:textId="77777777" w:rsidTr="001F044B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65645207" w:rsidR="001F044B" w:rsidRPr="001F044B" w:rsidRDefault="001F044B" w:rsidP="001F04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udział w pracach grupowych)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  <w:p w14:paraId="7D9CC108" w14:textId="0A81CDCA" w:rsidR="001F044B" w:rsidRPr="00864E2D" w:rsidRDefault="001F044B" w:rsidP="001F0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F7217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14:paraId="01A65C8D" w14:textId="0F77C6F5" w:rsidR="001F044B" w:rsidRDefault="001F044B" w:rsidP="001F0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F7217D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14:paraId="66393E73" w14:textId="40E7015B" w:rsidR="001F044B" w:rsidRPr="00864E2D" w:rsidRDefault="001F044B" w:rsidP="001F044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F77E6A">
              <w:rPr>
                <w:rFonts w:ascii="Verdana" w:hAnsi="Verdana"/>
                <w:sz w:val="20"/>
                <w:szCs w:val="20"/>
              </w:rPr>
              <w:t>przygotowanie prac/projektów: 10</w:t>
            </w:r>
          </w:p>
          <w:p w14:paraId="78BCFF21" w14:textId="749DCD1B" w:rsidR="001F044B" w:rsidRPr="00F77E6A" w:rsidRDefault="001F044B" w:rsidP="00F77E6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F77E6A">
              <w:rPr>
                <w:rFonts w:ascii="Verdana" w:hAnsi="Verdana"/>
                <w:sz w:val="20"/>
                <w:szCs w:val="20"/>
              </w:rPr>
              <w:t xml:space="preserve"> 6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6D6F" w14:textId="77777777" w:rsidR="001F044B" w:rsidRDefault="001F044B" w:rsidP="001F04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2C12D7" w14:textId="77777777" w:rsidR="001F044B" w:rsidRDefault="001F044B" w:rsidP="001F044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5948B3B" w14:textId="1650AB63" w:rsidR="001F044B" w:rsidRPr="00D87F40" w:rsidRDefault="00F7217D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1F044B" w:rsidRPr="00D87F40" w14:paraId="6DE8FB8C" w14:textId="77777777" w:rsidTr="001F044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1F044B" w:rsidRPr="00D87F40" w:rsidRDefault="001F044B" w:rsidP="001F04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8F07" w14:textId="6973B785" w:rsidR="001F044B" w:rsidRPr="00D87F40" w:rsidRDefault="00F7217D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68</w:t>
            </w:r>
          </w:p>
        </w:tc>
      </w:tr>
      <w:tr w:rsidR="001F044B" w:rsidRPr="00D87F40" w14:paraId="4330A9C0" w14:textId="77777777" w:rsidTr="001F044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1F044B" w:rsidRPr="00D87F40" w:rsidRDefault="001F044B" w:rsidP="001F044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1F044B" w:rsidRPr="00D87F40" w:rsidRDefault="001F044B" w:rsidP="001F044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6B8" w14:textId="1A27423A" w:rsidR="001F044B" w:rsidRPr="00D87F40" w:rsidRDefault="00F7217D" w:rsidP="001F04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77777777" w:rsidR="00D87F40" w:rsidRPr="005A30CC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lastRenderedPageBreak/>
        <w:t>Tabelę należy wypełnić czcionką Verdana, wielkość min 9 max 10, interlinia 1; </w:t>
      </w:r>
    </w:p>
    <w:p w14:paraId="4A0B1065" w14:textId="5E357F42" w:rsidR="001F044B" w:rsidRDefault="001F044B" w:rsidP="001F044B">
      <w:pPr>
        <w:spacing w:after="120" w:line="240" w:lineRule="auto"/>
        <w:rPr>
          <w:rFonts w:ascii="Verdana" w:hAnsi="Verdana"/>
          <w:sz w:val="20"/>
          <w:szCs w:val="20"/>
        </w:rPr>
      </w:pPr>
      <w:r>
        <w:t>Prowadzący:……</w:t>
      </w:r>
      <w:r>
        <w:rPr>
          <w:rFonts w:ascii="Verdana" w:hAnsi="Verdana"/>
          <w:sz w:val="20"/>
          <w:szCs w:val="20"/>
        </w:rPr>
        <w:t>Koordynator:</w:t>
      </w:r>
      <w:r>
        <w:t xml:space="preserve"> </w:t>
      </w:r>
      <w:r w:rsidRPr="00A06AAA">
        <w:rPr>
          <w:rFonts w:ascii="Verdana" w:hAnsi="Verdana"/>
          <w:sz w:val="20"/>
          <w:szCs w:val="20"/>
        </w:rPr>
        <w:t>dr hab. Piotr Jacek Gurwin, prof. UWr</w:t>
      </w:r>
    </w:p>
    <w:p w14:paraId="2580CB8F" w14:textId="77777777" w:rsidR="001F044B" w:rsidRDefault="001F044B" w:rsidP="001F044B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Wykładowca:</w:t>
      </w:r>
      <w:r>
        <w:t xml:space="preserve"> </w:t>
      </w:r>
      <w:r w:rsidRPr="00A06AAA">
        <w:rPr>
          <w:rFonts w:ascii="Verdana" w:hAnsi="Verdana"/>
          <w:sz w:val="20"/>
          <w:szCs w:val="20"/>
        </w:rPr>
        <w:t>dr hab. Piotr Jacek Gurwin, prof. UWr</w:t>
      </w:r>
    </w:p>
    <w:p w14:paraId="3CD4FD5A" w14:textId="7AB3679E" w:rsidR="40760ACE" w:rsidRDefault="001F044B" w:rsidP="001F044B">
      <w:r>
        <w:rPr>
          <w:rFonts w:ascii="Verdana" w:hAnsi="Verdana"/>
          <w:sz w:val="20"/>
          <w:szCs w:val="20"/>
        </w:rPr>
        <w:t>Prowadzący ćwiczenia:</w:t>
      </w:r>
      <w:r>
        <w:t xml:space="preserve"> </w:t>
      </w:r>
      <w:r w:rsidRPr="00A06AAA">
        <w:rPr>
          <w:rFonts w:ascii="Verdana" w:hAnsi="Verdana"/>
          <w:sz w:val="20"/>
          <w:szCs w:val="20"/>
        </w:rPr>
        <w:t>dr hab. Piotr Jacek Gurwin, prof. UWr</w:t>
      </w:r>
      <w:r>
        <w:rPr>
          <w:rFonts w:ascii="Verdana" w:hAnsi="Verdana"/>
          <w:sz w:val="20"/>
          <w:szCs w:val="20"/>
        </w:rPr>
        <w:t xml:space="preserve">, </w:t>
      </w:r>
      <w:r w:rsidRPr="00CE78FF">
        <w:rPr>
          <w:rFonts w:ascii="Verdana" w:hAnsi="Verdana"/>
          <w:sz w:val="20"/>
          <w:szCs w:val="20"/>
        </w:rPr>
        <w:t>dr Magdalena Modelska</w:t>
      </w:r>
      <w:r>
        <w:t xml:space="preserve"> </w:t>
      </w:r>
    </w:p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04C79"/>
    <w:rsid w:val="00024443"/>
    <w:rsid w:val="000D3008"/>
    <w:rsid w:val="000F710E"/>
    <w:rsid w:val="001F044B"/>
    <w:rsid w:val="0029712A"/>
    <w:rsid w:val="003E4CC9"/>
    <w:rsid w:val="004379E7"/>
    <w:rsid w:val="004F089A"/>
    <w:rsid w:val="004F6390"/>
    <w:rsid w:val="00516CBE"/>
    <w:rsid w:val="00540ABD"/>
    <w:rsid w:val="005802DC"/>
    <w:rsid w:val="005A30CC"/>
    <w:rsid w:val="005C5CD9"/>
    <w:rsid w:val="00607B10"/>
    <w:rsid w:val="00623C8C"/>
    <w:rsid w:val="006E6069"/>
    <w:rsid w:val="00702DF7"/>
    <w:rsid w:val="00761DE7"/>
    <w:rsid w:val="00820D5C"/>
    <w:rsid w:val="008B15C8"/>
    <w:rsid w:val="009B60D7"/>
    <w:rsid w:val="00A46026"/>
    <w:rsid w:val="00A50845"/>
    <w:rsid w:val="00B86E7C"/>
    <w:rsid w:val="00BB7B91"/>
    <w:rsid w:val="00BE4B6F"/>
    <w:rsid w:val="00C40C1B"/>
    <w:rsid w:val="00C85F9E"/>
    <w:rsid w:val="00D43157"/>
    <w:rsid w:val="00D87F40"/>
    <w:rsid w:val="00DF3025"/>
    <w:rsid w:val="00EC75B2"/>
    <w:rsid w:val="00F241DE"/>
    <w:rsid w:val="00F7217D"/>
    <w:rsid w:val="00F77E6A"/>
    <w:rsid w:val="00FB66CE"/>
    <w:rsid w:val="00FE2FD2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Nina Bób</cp:lastModifiedBy>
  <cp:revision>8</cp:revision>
  <cp:lastPrinted>2020-05-22T11:51:00Z</cp:lastPrinted>
  <dcterms:created xsi:type="dcterms:W3CDTF">2022-03-17T08:01:00Z</dcterms:created>
  <dcterms:modified xsi:type="dcterms:W3CDTF">2022-10-11T07:26:00Z</dcterms:modified>
</cp:coreProperties>
</file>