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49BA0222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7"/>
        <w:gridCol w:w="363"/>
        <w:gridCol w:w="2978"/>
      </w:tblGrid>
      <w:tr w:rsidR="00D87F40" w:rsidRPr="00D87F40" w14:paraId="512BFDAD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A22C8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A1FCDEF" w14:textId="2B6E6EE2" w:rsidR="00D87F40" w:rsidRPr="00D87F40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Analiza ichnologiczna/Ichnological analysis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416C4A68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0C30D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3CE1E71E" w14:textId="4ECAE600" w:rsidR="00D87F40" w:rsidRPr="00D87F40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Nauki o Ziemi i środowisku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D87F40" w:rsidRPr="00D87F40" w14:paraId="75094694" w14:textId="77777777" w:rsidTr="002559F4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C8767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0885187E" w14:textId="48E18AA8" w:rsidR="00D87F40" w:rsidRPr="00D87F40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535F89DE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0AC3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2ABD1B0C" w:rsidR="00FE796C" w:rsidRPr="00D87F40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</w:rPr>
              <w:t>WNZKS, Instytut Nauk Geologicznych, Zakład Geologii Stratygraficznej</w:t>
            </w:r>
          </w:p>
        </w:tc>
      </w:tr>
      <w:tr w:rsidR="00D87F40" w:rsidRPr="00D87F40" w14:paraId="488178BA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6116A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691E3FC6" w14:textId="6AD98083" w:rsidR="00D87F40" w:rsidRPr="00D87F40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USOS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5A154C20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4FE64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2F6BEAA3" w14:textId="5D4E43A7" w:rsidR="00D87F40" w:rsidRPr="00D87F40" w:rsidRDefault="00FE796C" w:rsidP="00FE79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wyboru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44A1D2FF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081F4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1F6D7157" w14:textId="5744B983" w:rsidR="00D87F40" w:rsidRPr="00D87F40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Inżynieria geologiczna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A9CD9C1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FE73C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26FEDE24" w14:textId="760F660E" w:rsidR="00D87F40" w:rsidRPr="00D87F40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I stopień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39C86593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2ACB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45B9DFB" w14:textId="2D4E89F3" w:rsidR="00D87F40" w:rsidRPr="00D87F40" w:rsidRDefault="00FE796C" w:rsidP="00F300B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687E4457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0A341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BD3D424" w14:textId="6161AB06" w:rsidR="00D87F40" w:rsidRPr="00FE796C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6C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zimowy</w:t>
            </w:r>
            <w:r w:rsidR="00D87F40" w:rsidRPr="00FE79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5257991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F767F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25A1F95C" w14:textId="56C1A6B3" w:rsidR="00FE796C" w:rsidRDefault="00FE796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Wykład: 14h</w:t>
            </w:r>
          </w:p>
          <w:p w14:paraId="6F47160A" w14:textId="320C5E8F" w:rsidR="00D87F40" w:rsidRPr="00D87F40" w:rsidRDefault="00FE796C" w:rsidP="00FE796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Ćwiczenia: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517A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</w:t>
            </w:r>
          </w:p>
        </w:tc>
      </w:tr>
      <w:tr w:rsidR="00D87F40" w:rsidRPr="00D87F40" w14:paraId="3C19D0C8" w14:textId="77777777" w:rsidTr="002559F4">
        <w:trPr>
          <w:trHeight w:val="7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9860F" w14:textId="77777777" w:rsidR="00FE796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A28D900" w14:textId="4929B0D2" w:rsidR="00D87F40" w:rsidRPr="00D87F40" w:rsidRDefault="00FE796C" w:rsidP="002126E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</w:rPr>
              <w:t>Wiedza i umiejętności z zakresu geologii ogólnej</w:t>
            </w:r>
            <w:r w:rsidR="002126E6">
              <w:rPr>
                <w:rFonts w:ascii="Verdana" w:eastAsia="Verdana" w:hAnsi="Verdana" w:cs="Verdana"/>
                <w:sz w:val="20"/>
              </w:rPr>
              <w:t xml:space="preserve"> oraz paleontologii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D87F40" w:rsidRPr="00D87F40" w14:paraId="2FA1A762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B918B" w14:textId="77777777" w:rsidR="002126E6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88489A8" w14:textId="59AFC161" w:rsidR="00D87F40" w:rsidRPr="00D87F40" w:rsidRDefault="002126E6" w:rsidP="002126E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</w:rPr>
              <w:t>Celem wykładu oraz ćwiczeń jest zapoznanie studenta ze skamieniałościami śladowymi oraz ich przydatnością do rekonstrukcji środowisk sedymentacji oraz poszukiwania złóż surowców, np. ropy naftowej.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42A695CD" w14:textId="77777777" w:rsidTr="002559F4">
        <w:trPr>
          <w:trHeight w:val="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212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77777777" w:rsidR="00D87F40" w:rsidRPr="00D87F40" w:rsidRDefault="00D87F40" w:rsidP="00212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(T)* </w:t>
            </w:r>
          </w:p>
          <w:p w14:paraId="53D8C40E" w14:textId="432F104D" w:rsidR="00D87F40" w:rsidRPr="00D87F40" w:rsidRDefault="00D87F40" w:rsidP="00212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72D0E7" w14:textId="343E72BC" w:rsidR="002126E6" w:rsidRPr="002126E6" w:rsidRDefault="002126E6" w:rsidP="002126E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126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Wykłady:</w:t>
            </w:r>
          </w:p>
          <w:p w14:paraId="6F29BA8B" w14:textId="77777777" w:rsidR="002126E6" w:rsidRDefault="002126E6" w:rsidP="002126E6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Definicja i podział etologiczny skamieniałości śladowych. Historia badań. </w:t>
            </w:r>
          </w:p>
          <w:p w14:paraId="3D380070" w14:textId="747E9A69" w:rsidR="002559F4" w:rsidRDefault="002126E6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Prezentacja głównych ichnofacji (kontynentalnych, płytkomorskich, głębokomorskich). Przydatność najważniejszych ichnotaksonów do określania warunków sedymentacji. Omówienie różnych środowisk sedymentacji i typowych dla nich zespołów skamieniałości śladowych. Modele ichnologiczno-sedymentologiczne dla poszczególnych środowisk sedymentacji, zwłaszcza płytkomorskich.</w:t>
            </w:r>
            <w:r w:rsidR="002559F4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Fanerozoiczna historia skamieniałości śladowych – zmiany ichnotaksonomicznego zróżnicowania w czasie. Ichnologia kręgowców (główne ichnofacje). Skamieniałoś</w:t>
            </w:r>
            <w:r w:rsidR="002559F4">
              <w:rPr>
                <w:rFonts w:ascii="Verdana" w:eastAsia="Verdana" w:hAnsi="Verdana" w:cs="Verdana"/>
                <w:sz w:val="20"/>
              </w:rPr>
              <w:t>c</w:t>
            </w:r>
            <w:r>
              <w:rPr>
                <w:rFonts w:ascii="Verdana" w:eastAsia="Verdana" w:hAnsi="Verdana" w:cs="Verdana"/>
                <w:sz w:val="20"/>
              </w:rPr>
              <w:t xml:space="preserve">i w rdzeniach wiertniczych. </w:t>
            </w:r>
            <w:r w:rsidR="002559F4">
              <w:rPr>
                <w:rFonts w:ascii="Verdana" w:eastAsia="Verdana" w:hAnsi="Verdana" w:cs="Verdana"/>
                <w:sz w:val="20"/>
              </w:rPr>
              <w:t xml:space="preserve">Przydatność skamieniałości śladowych do rekonstrukcji paleośrodowisk (batymetria, zasolenie i natlenienie wód, energia środowiska, tempo  sedymentacji, charakter podłoża). Wykorzystanie skamieniałości śladowych bezkręgowców i kręgowców w stratygrafii - ichnostratygrafia. Neoichnologia. Przydatność skamieniałości śladowych w poszukiwaniach ropy naftowej lub zasobów wody. </w:t>
            </w:r>
          </w:p>
          <w:p w14:paraId="1E94C4EA" w14:textId="4C530512" w:rsidR="002559F4" w:rsidRDefault="002559F4" w:rsidP="002559F4">
            <w:pPr>
              <w:tabs>
                <w:tab w:val="left" w:pos="3024"/>
              </w:tabs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7A74D514" w14:textId="77777777" w:rsidR="002559F4" w:rsidRPr="002559F4" w:rsidRDefault="002559F4" w:rsidP="002559F4">
            <w:pPr>
              <w:tabs>
                <w:tab w:val="left" w:pos="3024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2559F4">
              <w:rPr>
                <w:rFonts w:ascii="Verdana" w:eastAsia="Verdana" w:hAnsi="Verdana" w:cs="Verdana"/>
                <w:b/>
                <w:sz w:val="20"/>
              </w:rPr>
              <w:t>Ćwiczenia:</w:t>
            </w:r>
          </w:p>
          <w:p w14:paraId="27F668FE" w14:textId="068BB0A1" w:rsidR="002559F4" w:rsidRDefault="002559F4" w:rsidP="002559F4">
            <w:pPr>
              <w:tabs>
                <w:tab w:val="left" w:pos="3024"/>
              </w:tabs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Charakterystyka i rozpoznawanie najczęściej występujących ichnotaksonów w obrębie poszczególnych ichnofacji. Opis skamieniałości śladowych. Analiza ichnologiczna przykładowych profili z Polski, Europy oraz innych kontynentów. Obliczanie współczynnika bioturbacji</w:t>
            </w:r>
            <w:r w:rsidR="00BC57D9">
              <w:rPr>
                <w:rFonts w:ascii="Verdana" w:eastAsia="Verdana" w:hAnsi="Verdana" w:cs="Verdana"/>
                <w:sz w:val="20"/>
              </w:rPr>
              <w:t xml:space="preserve"> (bioturbation index) i współczynnika ichnofabric (ichnofabric index) w celu określania stopnia porowatości skał.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1F2A667" w14:textId="694AA977" w:rsidR="002126E6" w:rsidRDefault="002126E6" w:rsidP="002126E6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</w:t>
            </w:r>
          </w:p>
          <w:p w14:paraId="0282F4C9" w14:textId="77777777" w:rsidR="002126E6" w:rsidRDefault="002126E6" w:rsidP="002126E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E62F05" w14:textId="5EC54791" w:rsidR="00D87F40" w:rsidRPr="00D87F40" w:rsidRDefault="00D87F40" w:rsidP="00212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559F4" w:rsidRPr="00D87F40" w14:paraId="38D255F1" w14:textId="77777777" w:rsidTr="002559F4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2559F4" w:rsidRPr="00D87F40" w:rsidRDefault="002559F4" w:rsidP="002559F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E3AC9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Zakładane efekty uczenia się</w:t>
            </w:r>
          </w:p>
          <w:p w14:paraId="392210A1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6AE4C1A2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64E55930" w14:textId="5C9F8261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W_1 Student ma pogłębioną wiedzę dotyczącą głównie skamieniałości</w:t>
            </w:r>
            <w:r w:rsidR="00BC57D9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i zagadnień sedymentologicznych.</w:t>
            </w:r>
          </w:p>
          <w:p w14:paraId="4D9B71A9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W_2 Ma wiedzę dotyczącą badań ichnologicznych oraz nowoczesnych metod analizy ichnologicznej.</w:t>
            </w:r>
          </w:p>
          <w:p w14:paraId="5F643776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W_3 Stosuje zasadę ścisłego interpretowania zjawisk, opartego na danych – skamieniałościach śladowych.</w:t>
            </w:r>
          </w:p>
          <w:p w14:paraId="22B08642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W_4 Posiada pogłębioną wiedzę dotyczącą geologii Polski (przykładowe profile do analizy ichnologicznej z Sudetów)</w:t>
            </w:r>
          </w:p>
          <w:p w14:paraId="691B4407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W_5 Zna terminologię w zakresie ichnologii w języku polskim i angielskim.</w:t>
            </w:r>
          </w:p>
          <w:p w14:paraId="560DA745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64D6DD07" w14:textId="4CD25E40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U_1 Student wykorzystuje nowoczesne metody badawcze (modele ichnologiczne)</w:t>
            </w:r>
            <w:r w:rsidR="00622479">
              <w:rPr>
                <w:rFonts w:ascii="Verdana" w:eastAsia="Verdana" w:hAnsi="Verdana" w:cs="Verdana"/>
                <w:sz w:val="20"/>
              </w:rPr>
              <w:t xml:space="preserve"> do określenia środowisk sed</w:t>
            </w:r>
            <w:r w:rsidR="00A757EB">
              <w:rPr>
                <w:rFonts w:ascii="Verdana" w:eastAsia="Verdana" w:hAnsi="Verdana" w:cs="Verdana"/>
                <w:sz w:val="20"/>
              </w:rPr>
              <w:t>y</w:t>
            </w:r>
            <w:r w:rsidR="00622479">
              <w:rPr>
                <w:rFonts w:ascii="Verdana" w:eastAsia="Verdana" w:hAnsi="Verdana" w:cs="Verdana"/>
                <w:sz w:val="20"/>
              </w:rPr>
              <w:t xml:space="preserve">mentacji oraz stopnia </w:t>
            </w:r>
            <w:r w:rsidR="00622479">
              <w:rPr>
                <w:rFonts w:ascii="Verdana" w:eastAsia="Verdana" w:hAnsi="Verdana" w:cs="Verdana"/>
                <w:sz w:val="20"/>
              </w:rPr>
              <w:lastRenderedPageBreak/>
              <w:t>porowatoś</w:t>
            </w:r>
            <w:r w:rsidR="00A757EB">
              <w:rPr>
                <w:rFonts w:ascii="Verdana" w:eastAsia="Verdana" w:hAnsi="Verdana" w:cs="Verdana"/>
                <w:sz w:val="20"/>
              </w:rPr>
              <w:t>c</w:t>
            </w:r>
            <w:r w:rsidR="00622479">
              <w:rPr>
                <w:rFonts w:ascii="Verdana" w:eastAsia="Verdana" w:hAnsi="Verdana" w:cs="Verdana"/>
                <w:sz w:val="20"/>
              </w:rPr>
              <w:t xml:space="preserve">i skał. </w:t>
            </w:r>
            <w:r>
              <w:rPr>
                <w:rFonts w:ascii="Verdana" w:eastAsia="Verdana" w:hAnsi="Verdana" w:cs="Verdana"/>
                <w:sz w:val="20"/>
              </w:rPr>
              <w:t>Potrafi wykorzystać skamieniałości śladowe do rekonstrukcji paleośrodowisk</w:t>
            </w:r>
            <w:r w:rsidR="00AA4D05">
              <w:rPr>
                <w:rFonts w:ascii="Verdana" w:eastAsia="Verdana" w:hAnsi="Verdana" w:cs="Verdana"/>
                <w:sz w:val="20"/>
              </w:rPr>
              <w:t xml:space="preserve"> oraz </w:t>
            </w:r>
            <w:r w:rsidR="00622479">
              <w:rPr>
                <w:rFonts w:ascii="Verdana" w:eastAsia="Verdana" w:hAnsi="Verdana" w:cs="Verdana"/>
                <w:sz w:val="20"/>
              </w:rPr>
              <w:t xml:space="preserve">do </w:t>
            </w:r>
            <w:r w:rsidR="00AA4D05">
              <w:rPr>
                <w:rFonts w:ascii="Verdana" w:eastAsia="Verdana" w:hAnsi="Verdana" w:cs="Verdana"/>
                <w:sz w:val="20"/>
              </w:rPr>
              <w:t>poszukiwania surowc</w:t>
            </w:r>
            <w:r w:rsidR="00622479">
              <w:rPr>
                <w:rFonts w:ascii="Verdana" w:eastAsia="Verdana" w:hAnsi="Verdana" w:cs="Verdana"/>
                <w:sz w:val="20"/>
              </w:rPr>
              <w:t>ó</w:t>
            </w:r>
            <w:r w:rsidR="00AA4D05">
              <w:rPr>
                <w:rFonts w:ascii="Verdana" w:eastAsia="Verdana" w:hAnsi="Verdana" w:cs="Verdana"/>
                <w:sz w:val="20"/>
              </w:rPr>
              <w:t>w mineralnych (</w:t>
            </w:r>
            <w:r w:rsidR="00622479">
              <w:rPr>
                <w:rFonts w:ascii="Verdana" w:eastAsia="Verdana" w:hAnsi="Verdana" w:cs="Verdana"/>
                <w:sz w:val="20"/>
              </w:rPr>
              <w:t>np. pod kątem kolektorów ropy naftowej</w:t>
            </w:r>
            <w:r w:rsidR="00AA4D05">
              <w:rPr>
                <w:rFonts w:ascii="Verdana" w:eastAsia="Verdana" w:hAnsi="Verdana" w:cs="Verdana"/>
                <w:sz w:val="20"/>
              </w:rPr>
              <w:t>).</w:t>
            </w:r>
          </w:p>
          <w:p w14:paraId="21EA4304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U_2 Potrafi dokonać selekcji informacji w celu rekonstrukcji paleośrodowisk.</w:t>
            </w:r>
          </w:p>
          <w:p w14:paraId="3319B264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U_3 Potrafi czytać i rozumieć literaturę dotyczącą skamieniałości śladowych w języku polskim i angielskim </w:t>
            </w:r>
          </w:p>
          <w:p w14:paraId="7BDD7A2B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7AA4CDA3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K_1 Rozumie potrzebę ciągłego poszerzania swojej wiedzy w związku ze stałym rozwojem badań ichnologicznych. Systematycznie śledzi i wykorzystuje literaturę ichnologiczną.</w:t>
            </w:r>
          </w:p>
          <w:p w14:paraId="1F71D689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K_2 Potrafi określić kolejność badań (priorytety) w celu interpretacji środowiska sedymentacji i panujących w nim warunków.</w:t>
            </w:r>
          </w:p>
          <w:p w14:paraId="6D400408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6F9DFC20" w14:textId="04DDBF3D" w:rsidR="002559F4" w:rsidRPr="00D87F40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7C99D" w14:textId="77777777" w:rsidR="002559F4" w:rsidRDefault="002559F4" w:rsidP="002559F4">
            <w:pPr>
              <w:tabs>
                <w:tab w:val="left" w:pos="3024"/>
              </w:tabs>
              <w:spacing w:after="0" w:line="240" w:lineRule="auto"/>
              <w:rPr>
                <w:rFonts w:ascii="Verdana" w:eastAsia="Verdana" w:hAnsi="Verdana" w:cs="Verdana"/>
                <w:i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Symbole odpowiednich kierunkowych efektów uczenia się, </w:t>
            </w:r>
            <w:r>
              <w:rPr>
                <w:rFonts w:ascii="Verdana" w:eastAsia="Verdana" w:hAnsi="Verdana" w:cs="Verdana"/>
                <w:i/>
                <w:sz w:val="20"/>
              </w:rPr>
              <w:t>np.: K_W01</w:t>
            </w:r>
            <w:r>
              <w:rPr>
                <w:rFonts w:ascii="Verdana" w:eastAsia="Verdana" w:hAnsi="Verdana" w:cs="Verdana"/>
                <w:i/>
                <w:sz w:val="16"/>
              </w:rPr>
              <w:t>*</w:t>
            </w:r>
            <w:r>
              <w:rPr>
                <w:rFonts w:ascii="Verdana" w:eastAsia="Verdana" w:hAnsi="Verdana" w:cs="Verdana"/>
                <w:sz w:val="20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20"/>
              </w:rPr>
              <w:t>K_U05,K_K03</w:t>
            </w:r>
          </w:p>
          <w:p w14:paraId="591E3F96" w14:textId="77777777" w:rsidR="002559F4" w:rsidRDefault="002559F4" w:rsidP="002559F4">
            <w:pPr>
              <w:tabs>
                <w:tab w:val="left" w:pos="3024"/>
              </w:tabs>
              <w:spacing w:after="0" w:line="240" w:lineRule="auto"/>
              <w:rPr>
                <w:rFonts w:ascii="Verdana" w:eastAsia="Verdana" w:hAnsi="Verdana" w:cs="Verdana"/>
                <w:i/>
                <w:sz w:val="20"/>
              </w:rPr>
            </w:pPr>
          </w:p>
          <w:p w14:paraId="037B8BA0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5A82183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K1_W01, K1_W08 </w:t>
            </w:r>
          </w:p>
          <w:p w14:paraId="0E1A74C3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27FE0BF9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581E0C99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13D62BD1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K1_W03, K1_W05</w:t>
            </w:r>
          </w:p>
          <w:p w14:paraId="1A5BA96D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497F6C6D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86F636C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K1_W07</w:t>
            </w:r>
          </w:p>
          <w:p w14:paraId="2445E733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684B10A7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K1_W06</w:t>
            </w:r>
          </w:p>
          <w:p w14:paraId="22CAB4B5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558335A8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29DFC97F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K1-W04</w:t>
            </w:r>
          </w:p>
          <w:p w14:paraId="0941D380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D5B781E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791BED96" w14:textId="77777777" w:rsidR="002559F4" w:rsidRDefault="002559F4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7FD54905" w14:textId="2AB4681C" w:rsidR="00622479" w:rsidRDefault="00622479" w:rsidP="002559F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43F5BADC" w14:textId="740B088B" w:rsidR="002559F4" w:rsidRDefault="00A517A2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K1_U03; K1_</w:t>
            </w:r>
            <w:r w:rsidR="008139F3">
              <w:rPr>
                <w:rFonts w:ascii="Verdana" w:eastAsia="Verdana" w:hAnsi="Verdana" w:cs="Verdana"/>
                <w:sz w:val="20"/>
              </w:rPr>
              <w:t>U05</w:t>
            </w:r>
            <w:bookmarkStart w:id="0" w:name="_GoBack"/>
            <w:bookmarkEnd w:id="0"/>
          </w:p>
          <w:p w14:paraId="450E6EC6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55BC8E80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3DB3A5E8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0C0D4252" w14:textId="77777777" w:rsidR="00A757EB" w:rsidRDefault="00A757EB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2FF09437" w14:textId="326A1500" w:rsidR="002559F4" w:rsidRDefault="008139F3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K1_U12</w:t>
            </w:r>
          </w:p>
          <w:p w14:paraId="3B72E124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4133EFC7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K1-U11, K1_U12</w:t>
            </w:r>
          </w:p>
          <w:p w14:paraId="00828CFF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27AAB411" w14:textId="77777777" w:rsidR="00A757EB" w:rsidRDefault="00A757EB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4966FE58" w14:textId="73B5FCA8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K1_K06</w:t>
            </w:r>
          </w:p>
          <w:p w14:paraId="0F384848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7D39A6E7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</w:p>
          <w:p w14:paraId="27C4E754" w14:textId="77777777" w:rsidR="002559F4" w:rsidRDefault="002559F4" w:rsidP="002559F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K1_K07</w:t>
            </w:r>
          </w:p>
          <w:p w14:paraId="5D3E4462" w14:textId="5D1F0F38" w:rsidR="002559F4" w:rsidRPr="00D87F40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59F4" w:rsidRPr="00D87F40" w14:paraId="10C4089E" w14:textId="77777777" w:rsidTr="002559F4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2559F4" w:rsidRPr="00D87F40" w:rsidRDefault="002559F4" w:rsidP="002559F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D8686" w14:textId="5978929D" w:rsidR="002559F4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19D6E06" w14:textId="7D72C25F" w:rsidR="00912BB4" w:rsidRPr="00912BB4" w:rsidRDefault="00912BB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Literatura obowiązkowa:</w:t>
            </w:r>
          </w:p>
          <w:p w14:paraId="085EA5BD" w14:textId="77777777" w:rsidR="002559F4" w:rsidRPr="00912BB4" w:rsidRDefault="002559F4" w:rsidP="002559F4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12BB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Bromley, R.G. 1996. Trace Fossils. Biology, Taphonomy and Applications, 1–347. Chapman and Hall; London.</w:t>
            </w:r>
          </w:p>
          <w:p w14:paraId="3208FC15" w14:textId="0B7A101C" w:rsidR="002559F4" w:rsidRDefault="002559F4" w:rsidP="002559F4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12BB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Buatois, L. and Mángano, M.G. 2011. Ichnology, Organism-Substrate Interactions in Space and Time. Cambridge University Press, 358 pp.</w:t>
            </w:r>
          </w:p>
          <w:p w14:paraId="64C8A7C9" w14:textId="46BB0F3C" w:rsidR="00AA4D05" w:rsidRPr="00912BB4" w:rsidRDefault="00AA4D05" w:rsidP="002559F4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Gingras, M.K., Pemberton, S.G. and Smith, M., 2015. Bioturbation: Rew</w:t>
            </w:r>
            <w:r w:rsidR="003D72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rking </w:t>
            </w:r>
            <w:r w:rsidR="003D72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Sediments for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Better or Worse. Oilfield Review, Winter 2014/2015, 26: 4.</w:t>
            </w:r>
          </w:p>
          <w:p w14:paraId="1DBB82DB" w14:textId="7D51204A" w:rsidR="002559F4" w:rsidRDefault="002559F4" w:rsidP="002559F4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12BB4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Knaust, D. and Bromley, R.G. 2012. Trace fossils as indicators of sedimentary environments, Developments in Sedimentology, 64, 924 pp.</w:t>
            </w:r>
          </w:p>
          <w:p w14:paraId="2C50BC08" w14:textId="21412620" w:rsidR="00912BB4" w:rsidRPr="00912BB4" w:rsidRDefault="00912BB4" w:rsidP="002559F4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Pemberton</w:t>
            </w:r>
            <w:r w:rsidR="009125C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, S.G., MacEachern, J.A., Dashtgard, S.E., Bann, K.L., Gingras, M.K., and Zonneveld, J.-P., 2012. Shorefaces: In: Knaust, D. amd Bromley, R.G. (eds), T</w:t>
            </w:r>
            <w:r w:rsidR="00AA4D05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</w:t>
            </w:r>
            <w:r w:rsidR="009125C8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ace fossils as indicators of sedimentary environments, Developments in Sedimentology, 64: 563 – 603.</w:t>
            </w:r>
          </w:p>
          <w:p w14:paraId="7BD363BC" w14:textId="5FDAC54B" w:rsidR="00912BB4" w:rsidRPr="00912BB4" w:rsidRDefault="00912BB4" w:rsidP="00912BB4">
            <w:pPr>
              <w:suppressAutoHyphens/>
              <w:spacing w:after="12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12BB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Seilacher, A., 2007. Trace fossil analysis, 1–226. Springer-Verlag, Berlin-Heilderberg-New York.</w:t>
            </w:r>
          </w:p>
          <w:p w14:paraId="43D6C96D" w14:textId="36ECA7D1" w:rsidR="00912BB4" w:rsidRDefault="00912BB4" w:rsidP="00912BB4">
            <w:pPr>
              <w:suppressAutoHyphens/>
              <w:spacing w:after="12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Literatura zalecana:</w:t>
            </w:r>
          </w:p>
          <w:p w14:paraId="2FEEC768" w14:textId="26FC3D57" w:rsidR="00424900" w:rsidRDefault="00424900" w:rsidP="00AA4D05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Knaust, D., 2009. Ichnology as a tool in carbonate reservoir characterization: A case study from the Permian-Triassic Khuff Formation in the Middle East. GeoArabia, 44: 3: 17</w:t>
            </w:r>
            <w:r w:rsidR="00AA4D05">
              <w:rPr>
                <w:rFonts w:ascii="Verdana" w:eastAsia="Verdana" w:hAnsi="Verdana" w:cs="Verdana"/>
                <w:color w:val="000000"/>
                <w:sz w:val="20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38.</w:t>
            </w:r>
          </w:p>
          <w:p w14:paraId="0843B5D4" w14:textId="189C6B8D" w:rsidR="00912BB4" w:rsidRDefault="00912BB4" w:rsidP="00AA4D05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Knaust, D., 2017. Atlas of Trace Fossils in Well Core. Appearance, Taxonomy and Interpretation. Springer, 271 pp.</w:t>
            </w:r>
          </w:p>
          <w:p w14:paraId="28A337B2" w14:textId="05B18A10" w:rsidR="00912BB4" w:rsidRDefault="00912BB4" w:rsidP="00AA4D05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Miller, W., III 2007. Trace fossils. Concepts. Problems. Prospects. Elsevier, 611 pp.</w:t>
            </w:r>
          </w:p>
          <w:p w14:paraId="2DEA9F0F" w14:textId="77777777" w:rsidR="00912BB4" w:rsidRDefault="00912BB4" w:rsidP="00AA4D05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Pemberton, S.G., Spila, M., Pulham, A.J., Saunders, T., MacEachern, J.A., Robbins, D. and Sinclair, I.K. 2001. Ichnology and sedimentology of shallow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lastRenderedPageBreak/>
              <w:t>to marginal marine systems. Ben Nevis &amp; Avalon Reservoirs, Jeanne d’Arc Basin. Geological Association of Canada, Short Course Notes, 15, 343 pp.</w:t>
            </w:r>
          </w:p>
          <w:p w14:paraId="070A36F2" w14:textId="77777777" w:rsidR="00912BB4" w:rsidRDefault="00912BB4" w:rsidP="00912BB4">
            <w:pPr>
              <w:suppressAutoHyphens/>
              <w:spacing w:after="12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14:paraId="66CFBA24" w14:textId="77777777" w:rsidR="00912BB4" w:rsidRDefault="00912BB4" w:rsidP="00912BB4">
            <w:pPr>
              <w:suppressAutoHyphens/>
              <w:spacing w:after="12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14:paraId="3466702C" w14:textId="77777777" w:rsidR="00912BB4" w:rsidRDefault="00912BB4" w:rsidP="002559F4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14:paraId="58E6291C" w14:textId="4A79AF0E" w:rsidR="002559F4" w:rsidRPr="00D87F40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559F4" w:rsidRPr="00D87F40" w14:paraId="35BD8314" w14:textId="77777777" w:rsidTr="002559F4">
        <w:trPr>
          <w:trHeight w:val="6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2559F4" w:rsidRPr="00D87F40" w:rsidRDefault="002559F4" w:rsidP="002559F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709E9C4F" w14:textId="02F7DDE9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końcowa praca kontrolna</w:t>
            </w:r>
            <w:r w:rsidR="006765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test zaliczeniowy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(T)*</w:t>
            </w:r>
            <w:r w:rsidR="006765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ponad 50% uzyskanych punktów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 </w:t>
            </w:r>
          </w:p>
          <w:p w14:paraId="0A2CA66F" w14:textId="2D648002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wystąpienia ustnego (indywidualnego lub grupowego) (T)*</w:t>
            </w:r>
            <w:r w:rsidR="006765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DF9A1A0" w14:textId="32048FC1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6765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raportów z zajęć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(T)*  </w:t>
            </w:r>
          </w:p>
          <w:p w14:paraId="1CBA64E6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559F4" w:rsidRPr="00D87F40" w14:paraId="1D48C603" w14:textId="77777777" w:rsidTr="002559F4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2559F4" w:rsidRPr="00D87F40" w:rsidRDefault="002559F4" w:rsidP="002559F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4912AA28" w14:textId="6E35633A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 i postępów w zakresie tematyki zajęć (T)*,  </w:t>
            </w:r>
          </w:p>
          <w:p w14:paraId="3813785E" w14:textId="2BCE4E3D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praca kontrolna (końcowa) (T)*</w:t>
            </w:r>
            <w:r w:rsidR="006765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ponad 50% uzyskanych punktów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, 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wystąpienie ustne (indywidualne lub grupowe) (T)*, </w:t>
            </w:r>
          </w:p>
          <w:p w14:paraId="62C9C168" w14:textId="4CD9AB78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napisanie raport</w:t>
            </w:r>
            <w:r w:rsidR="00052A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ów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 zajęć (</w:t>
            </w:r>
            <w:r w:rsidR="006765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)*, </w:t>
            </w:r>
          </w:p>
          <w:p w14:paraId="710DA724" w14:textId="1D56BAF0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3D213A7" w14:textId="77777777" w:rsidR="002559F4" w:rsidRPr="00D87F40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559F4" w:rsidRPr="00D87F40" w14:paraId="0AA66D16" w14:textId="77777777" w:rsidTr="002559F4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2559F4" w:rsidRPr="00D87F40" w:rsidRDefault="002559F4" w:rsidP="002559F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2559F4" w:rsidRPr="00D87F40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559F4" w:rsidRPr="00D87F40" w14:paraId="6C40269B" w14:textId="77777777" w:rsidTr="002559F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2559F4" w:rsidRPr="00D87F40" w:rsidRDefault="002559F4" w:rsidP="002559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2559F4" w:rsidRPr="00D87F40" w:rsidRDefault="002559F4" w:rsidP="002559F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2559F4" w:rsidRPr="00D87F40" w:rsidRDefault="002559F4" w:rsidP="002559F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2559F4" w:rsidRPr="00D87F40" w14:paraId="7263BA5E" w14:textId="77777777" w:rsidTr="002559F4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2559F4" w:rsidRPr="00D87F40" w:rsidRDefault="002559F4" w:rsidP="002559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80D70FB" w14:textId="2B1D097A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wykład*: </w:t>
            </w:r>
            <w:r w:rsidR="00B15A7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14h</w:t>
            </w:r>
          </w:p>
          <w:p w14:paraId="07051178" w14:textId="04E4D3BC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ćwiczenia*: </w:t>
            </w:r>
            <w:r w:rsidR="00A517A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</w:t>
            </w:r>
            <w:r w:rsidR="00B15A7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</w:t>
            </w:r>
          </w:p>
          <w:p w14:paraId="35BCF548" w14:textId="5E91F3E4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6C60FAAC" w:rsidR="002559F4" w:rsidRPr="00D87F40" w:rsidRDefault="00A517A2" w:rsidP="00A517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2559F4" w:rsidRPr="00D87F40" w14:paraId="2EADFBD3" w14:textId="77777777" w:rsidTr="002559F4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2559F4" w:rsidRPr="00D87F40" w:rsidRDefault="002559F4" w:rsidP="002559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5284C48C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4A75015B" w14:textId="7C17C933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wystąpień: </w:t>
            </w:r>
          </w:p>
          <w:p w14:paraId="05C1D961" w14:textId="77777777" w:rsidR="002559F4" w:rsidRPr="00D87F40" w:rsidRDefault="002559F4" w:rsidP="00255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napisanie raportu z zajęć: </w:t>
            </w:r>
          </w:p>
          <w:p w14:paraId="78BCFF21" w14:textId="30FC76E8" w:rsidR="002559F4" w:rsidRPr="00D87F40" w:rsidRDefault="002559F4" w:rsidP="00EE12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052A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końcowej pracy kontrolne</w:t>
            </w:r>
            <w:r w:rsidR="00EE12F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6D972971" w:rsidR="002559F4" w:rsidRPr="00D87F40" w:rsidRDefault="006765E5" w:rsidP="00A517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r w:rsidR="004C17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2559F4" w:rsidRPr="00D87F40" w14:paraId="6DE8FB8C" w14:textId="77777777" w:rsidTr="002559F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2559F4" w:rsidRPr="00D87F40" w:rsidRDefault="002559F4" w:rsidP="002559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2559F4" w:rsidRPr="00D87F40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6615358D" w:rsidR="002559F4" w:rsidRPr="00D87F40" w:rsidRDefault="00A517A2" w:rsidP="00A517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52</w:t>
            </w:r>
          </w:p>
        </w:tc>
      </w:tr>
      <w:tr w:rsidR="002559F4" w:rsidRPr="00D87F40" w14:paraId="4330A9C0" w14:textId="77777777" w:rsidTr="002559F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2559F4" w:rsidRPr="00D87F40" w:rsidRDefault="002559F4" w:rsidP="002559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2559F4" w:rsidRPr="00D87F40" w:rsidRDefault="002559F4" w:rsidP="002559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30103E61" w:rsidR="002559F4" w:rsidRPr="00D87F40" w:rsidRDefault="00A517A2" w:rsidP="00A517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 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77777777" w:rsidR="00D87F40" w:rsidRPr="005A30CC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3CD4FD5A" w14:textId="2BE4CFB3" w:rsidR="40760ACE" w:rsidRPr="00BC57D9" w:rsidRDefault="00516CBE" w:rsidP="40760ACE">
      <w:pPr>
        <w:rPr>
          <w:rFonts w:ascii="Verdana" w:hAnsi="Verdana"/>
          <w:sz w:val="20"/>
          <w:szCs w:val="20"/>
        </w:rPr>
      </w:pPr>
      <w:r>
        <w:t>Prowadzący:……</w:t>
      </w:r>
      <w:r w:rsidR="00BC57D9" w:rsidRPr="00BC57D9">
        <w:rPr>
          <w:rFonts w:ascii="Verdana" w:hAnsi="Verdana"/>
          <w:sz w:val="20"/>
          <w:szCs w:val="20"/>
        </w:rPr>
        <w:t>dr Alina Chrząstek</w:t>
      </w:r>
    </w:p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6408" w14:textId="77777777" w:rsidR="003A407B" w:rsidRDefault="003A407B" w:rsidP="002126E6">
      <w:pPr>
        <w:spacing w:after="0" w:line="240" w:lineRule="auto"/>
      </w:pPr>
      <w:r>
        <w:separator/>
      </w:r>
    </w:p>
  </w:endnote>
  <w:endnote w:type="continuationSeparator" w:id="0">
    <w:p w14:paraId="42F3056B" w14:textId="77777777" w:rsidR="003A407B" w:rsidRDefault="003A407B" w:rsidP="0021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4260" w14:textId="77777777" w:rsidR="003A407B" w:rsidRDefault="003A407B" w:rsidP="002126E6">
      <w:pPr>
        <w:spacing w:after="0" w:line="240" w:lineRule="auto"/>
      </w:pPr>
      <w:r>
        <w:separator/>
      </w:r>
    </w:p>
  </w:footnote>
  <w:footnote w:type="continuationSeparator" w:id="0">
    <w:p w14:paraId="1F89F410" w14:textId="77777777" w:rsidR="003A407B" w:rsidRDefault="003A407B" w:rsidP="0021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52A22"/>
    <w:rsid w:val="002126E6"/>
    <w:rsid w:val="002559F4"/>
    <w:rsid w:val="003A407B"/>
    <w:rsid w:val="003D72E0"/>
    <w:rsid w:val="003E4CC9"/>
    <w:rsid w:val="00424900"/>
    <w:rsid w:val="004379E7"/>
    <w:rsid w:val="004C17F8"/>
    <w:rsid w:val="004F089A"/>
    <w:rsid w:val="00516CBE"/>
    <w:rsid w:val="00540ABD"/>
    <w:rsid w:val="00576D61"/>
    <w:rsid w:val="005802DC"/>
    <w:rsid w:val="005A30CC"/>
    <w:rsid w:val="00622479"/>
    <w:rsid w:val="0066022B"/>
    <w:rsid w:val="006765E5"/>
    <w:rsid w:val="00802364"/>
    <w:rsid w:val="008139F3"/>
    <w:rsid w:val="009125C8"/>
    <w:rsid w:val="00912BB4"/>
    <w:rsid w:val="00A50845"/>
    <w:rsid w:val="00A517A2"/>
    <w:rsid w:val="00A757EB"/>
    <w:rsid w:val="00AA4D05"/>
    <w:rsid w:val="00B15A79"/>
    <w:rsid w:val="00BB1BB0"/>
    <w:rsid w:val="00BC57D9"/>
    <w:rsid w:val="00CA35B3"/>
    <w:rsid w:val="00D0121B"/>
    <w:rsid w:val="00D87F40"/>
    <w:rsid w:val="00E57672"/>
    <w:rsid w:val="00EA3260"/>
    <w:rsid w:val="00EE12F6"/>
    <w:rsid w:val="00F300B5"/>
    <w:rsid w:val="00FB66CE"/>
    <w:rsid w:val="00FE796C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6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6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4</cp:revision>
  <cp:lastPrinted>2020-05-22T11:51:00Z</cp:lastPrinted>
  <dcterms:created xsi:type="dcterms:W3CDTF">2022-03-21T05:04:00Z</dcterms:created>
  <dcterms:modified xsi:type="dcterms:W3CDTF">2022-03-29T10:19:00Z</dcterms:modified>
</cp:coreProperties>
</file>