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334BA6A7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PRZEDMIOTU/MODUŁU ZAJĘĆ* </w:t>
      </w: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4511"/>
        <w:gridCol w:w="385"/>
        <w:gridCol w:w="3061"/>
      </w:tblGrid>
      <w:tr w:rsidR="00D87F40" w:rsidRPr="00E90756" w14:paraId="512BFDAD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87F40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C9F6C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7A3AE764" w:rsidR="008C0647" w:rsidRPr="008C0647" w:rsidRDefault="000376EF" w:rsidP="008C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0376EF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Chemia</w:t>
            </w:r>
            <w:proofErr w:type="spellEnd"/>
            <w:r w:rsidRPr="000376EF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/Chemistry</w:t>
            </w:r>
          </w:p>
        </w:tc>
      </w:tr>
      <w:tr w:rsidR="00D87F40" w:rsidRPr="00D87F40" w14:paraId="416C4A68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8C0647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9A45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6086B1D1" w:rsidR="00C3728B" w:rsidRPr="00D87F40" w:rsidRDefault="00C3728B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Nauki o Ziemi i środowisku</w:t>
            </w:r>
          </w:p>
        </w:tc>
      </w:tr>
      <w:tr w:rsidR="00D87F40" w:rsidRPr="00D87F40" w14:paraId="75094694" w14:textId="77777777" w:rsidTr="00D87F4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87F40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D5D1B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7BA25E68" w:rsidR="008C0647" w:rsidRPr="00D87F40" w:rsidRDefault="000376E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Polski</w:t>
            </w:r>
          </w:p>
        </w:tc>
      </w:tr>
      <w:tr w:rsidR="00D87F40" w:rsidRPr="00D87F40" w14:paraId="535F89DE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87F40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44B63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1C6246B6" w:rsidR="008C0647" w:rsidRPr="00D87F40" w:rsidRDefault="008C064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 xml:space="preserve">WNZKŚ, </w:t>
            </w:r>
            <w:r w:rsidRPr="00E17BE6">
              <w:rPr>
                <w:rFonts w:ascii="Verdana" w:hAnsi="Verdana"/>
                <w:sz w:val="20"/>
                <w:szCs w:val="20"/>
              </w:rPr>
              <w:t>Instytut Nauk Geologicznych</w:t>
            </w:r>
          </w:p>
        </w:tc>
      </w:tr>
      <w:tr w:rsidR="00D87F40" w:rsidRPr="00D87F40" w14:paraId="488178BA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87F40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823A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91E3FC6" w14:textId="76FBACFB" w:rsidR="008C0647" w:rsidRPr="00D87F40" w:rsidRDefault="008C064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7F40" w:rsidRPr="00D87F40" w14:paraId="5A154C20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87F40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A3DA1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43FA1DCA" w:rsidR="008C0647" w:rsidRPr="00D87F40" w:rsidRDefault="00E17BE6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D87F40" w:rsidRPr="00D87F40" w14:paraId="44A1D2FF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87F40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07C3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665B07E2" w:rsidR="008C0647" w:rsidRPr="00D87F40" w:rsidRDefault="00FF4DCC" w:rsidP="008C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Inżynieria Geologiczna</w:t>
            </w:r>
          </w:p>
        </w:tc>
      </w:tr>
      <w:tr w:rsidR="00D87F40" w:rsidRPr="00D87F40" w14:paraId="1A9CD9C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87F40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CE225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74EEF2C2" w:rsidR="008C0647" w:rsidRPr="00D87F40" w:rsidRDefault="000376E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8C064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stopień</w:t>
            </w:r>
          </w:p>
        </w:tc>
      </w:tr>
      <w:tr w:rsidR="00D87F40" w:rsidRPr="00D87F40" w14:paraId="39C86593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D87F40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600CB" w14:textId="77777777" w:rsidR="008632FA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345B9DFB" w14:textId="20C2FDD2" w:rsidR="00D87F40" w:rsidRPr="00D87F40" w:rsidRDefault="008632F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rok</w:t>
            </w:r>
          </w:p>
        </w:tc>
      </w:tr>
      <w:tr w:rsidR="00D87F40" w:rsidRPr="00D87F40" w14:paraId="687E4457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87F40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40DFA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5D1826C3" w:rsidR="008C0647" w:rsidRPr="00D87F40" w:rsidRDefault="00390A55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D87F40" w:rsidRPr="00D87F40" w14:paraId="1525799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D99A9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4F72F597" w14:textId="77777777" w:rsidR="00FF4DCC" w:rsidRPr="00FF4DCC" w:rsidRDefault="00FF4DCC" w:rsidP="00FF4DC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Wykład: 22</w:t>
            </w:r>
          </w:p>
          <w:p w14:paraId="778039B5" w14:textId="0B47A8FB" w:rsidR="00FF4DCC" w:rsidRDefault="00390A55" w:rsidP="00FF4DC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Ćwiczenia laboratoryjne: 22</w:t>
            </w:r>
          </w:p>
          <w:p w14:paraId="6F47160A" w14:textId="6FE62C5B" w:rsidR="008C0647" w:rsidRPr="00D87F40" w:rsidRDefault="000376EF" w:rsidP="00FF4DC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Wykład </w:t>
            </w:r>
            <w:r w:rsid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stacjonarny</w:t>
            </w: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ćwiczenia praktyczne, wykonywanie zadań samodzielnie, wykonywanie zadań w grupie.</w:t>
            </w:r>
          </w:p>
        </w:tc>
      </w:tr>
      <w:tr w:rsidR="00D87F40" w:rsidRPr="00D87F40" w14:paraId="3C19D0C8" w14:textId="77777777" w:rsidTr="00D87F40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D87F40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7FF5D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05116BEF" w:rsidR="008C0647" w:rsidRPr="00E17BE6" w:rsidRDefault="00390A55" w:rsidP="0033586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90A55">
              <w:rPr>
                <w:rFonts w:ascii="Verdana" w:hAnsi="Verdana"/>
                <w:sz w:val="20"/>
                <w:szCs w:val="20"/>
              </w:rPr>
              <w:t>Wiedza i umiejętności z podstaw chemii analitycznej. Kompetencje umożliwiające samodzielną i grupową pracę w laboratorium chemicznym. Znajomość zasad BHP</w:t>
            </w:r>
          </w:p>
        </w:tc>
      </w:tr>
      <w:tr w:rsidR="00D87F40" w:rsidRPr="00D87F40" w14:paraId="2FA1A762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87F40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C3D70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6A2C55F" w14:textId="77777777" w:rsidR="00390A55" w:rsidRPr="00390A55" w:rsidRDefault="00390A55" w:rsidP="00390A5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Wykłady:</w:t>
            </w:r>
          </w:p>
          <w:p w14:paraId="4D7A9644" w14:textId="77777777" w:rsidR="00390A55" w:rsidRPr="00390A55" w:rsidRDefault="00390A55" w:rsidP="00390A5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Zdobycie podstawowej wiedzy z zakresu chemii ogólnej obejmującej zagadnienia budowy materii i podstawowych praw rządzących przemianami i oddziaływaniami chemicznymi, których opanowanie jest niezbędne dla prawidłowej analizy i interpretacji procesów zachodzących w przyrodzie i zrozumienia zagadnień omawianych w dalszym toku kształcenia. </w:t>
            </w:r>
          </w:p>
          <w:p w14:paraId="72E396DA" w14:textId="77777777" w:rsidR="00390A55" w:rsidRPr="00390A55" w:rsidRDefault="00390A55" w:rsidP="00390A5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Ćwiczenia laboratoryjne:</w:t>
            </w:r>
          </w:p>
          <w:p w14:paraId="188489A8" w14:textId="201F1578" w:rsidR="00335867" w:rsidRPr="00D87F40" w:rsidRDefault="00390A55" w:rsidP="00390A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Nabycie podstawowych umiejętności posługiwania się sprzętem laboratoryjnym i wykonywania samodzielnej pracy w laboratorium chemicznym. Przeprowadzenie prostych doświadczeń chemicznych i właściwej oceny obserwowanych zjawisk oraz interpretacji i opracowania wyników. Zapoznanie studentów z prostymi obliczeniami chemicznymi</w:t>
            </w:r>
          </w:p>
        </w:tc>
      </w:tr>
      <w:tr w:rsidR="00D87F40" w:rsidRPr="00D87F40" w14:paraId="42A695CD" w14:textId="77777777" w:rsidTr="00D87F40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87F40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404288F4" w14:textId="77777777" w:rsidR="000376EF" w:rsidRDefault="000376EF" w:rsidP="000376E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8DC0260" w14:textId="15643499" w:rsidR="000376EF" w:rsidRPr="000376EF" w:rsidRDefault="000376EF" w:rsidP="000376E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Wykład:</w:t>
            </w:r>
          </w:p>
          <w:p w14:paraId="78B8FACC" w14:textId="77777777" w:rsidR="00390A55" w:rsidRP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Wiązania chemiczne i ich rodzaje, polarność wiązań; odziaływania międzycząsteczkowe; współzależność pomiędzy rodzajem wiązania chemicznego a właściwościami związków chemicznych. Kolejność rozpuszczania i wytrącania związków chemicznych w zmieniających się warunkach (p, t, T, </w:t>
            </w:r>
            <w:proofErr w:type="spellStart"/>
            <w:r w:rsidRP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Eh) i obecności innych związków chemicznych oraz chemia spoiw (tworzenie, rodzaje, trwałość). Katalizatory w przyrodzie, fizykochemia metali i niemetali.  Elementy krystalochemii – struktura związków chemicznych (liniowe, kątowe), rodzaje wiązań (energia, konfiguracja): konsekwencje. </w:t>
            </w:r>
          </w:p>
          <w:p w14:paraId="6B7A5998" w14:textId="77777777" w:rsidR="00390A55" w:rsidRP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Podstawy chemii organicznej – wiązania i klasyfikacja zw. organicznych oraz ich właściwości w warunkach geologicznych. Polarność i niepolarność związków organicznych. Trwałość związków organicznych, rozpuszczalność w roztworach wodnych, rozpuszczanie związków nieorganicznych w rozpuszczalnikach organicznych, mobilność. Związki kompleksowe i połączenia </w:t>
            </w:r>
            <w:proofErr w:type="spellStart"/>
            <w:r w:rsidRP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organometaliczne</w:t>
            </w:r>
            <w:proofErr w:type="spellEnd"/>
            <w:r w:rsidRP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. </w:t>
            </w:r>
          </w:p>
          <w:p w14:paraId="40D34025" w14:textId="63573965" w:rsidR="000376EF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Chemia jako nauka stosowana w inżynierii geologicznej: laboratoryjna i terenowa aparatura analityczna i pomiarowa w zakresie fizykochemicznych parametrów skał - podstawy działania i wykorzystywane zjawiska w technikach analitycznych i pomiarowych (jonizacja, elementy fotochemii, dyfrakcja i odbicie, interferencja, anihilacja, sprężystość, deformacja itd.). Współczesne kierunki rozwoju metod analitycznych. Warunki normalne i standardowe. Planowanie i prowadzenie badań analitycznych - wiarygodność wyników, dokładność, precyzja, wzorce, powtarzalność, błędy (pobór prób, transport, przechowywanie, utrwalanie, analizy).</w:t>
            </w:r>
          </w:p>
          <w:p w14:paraId="2441C40A" w14:textId="77777777" w:rsidR="00390A55" w:rsidRPr="000376EF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50A3C9" w14:textId="4FE283A6" w:rsidR="000376EF" w:rsidRDefault="000376EF" w:rsidP="000376E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Ćwiczenia prowadzone w laboratorium:</w:t>
            </w:r>
          </w:p>
          <w:p w14:paraId="4293C2DF" w14:textId="77777777" w:rsidR="00390A55" w:rsidRPr="00776764" w:rsidRDefault="00390A55" w:rsidP="00390A55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6764">
              <w:rPr>
                <w:rFonts w:ascii="Verdana" w:hAnsi="Verdana" w:cs="Verdana"/>
                <w:sz w:val="20"/>
                <w:szCs w:val="20"/>
              </w:rPr>
              <w:t xml:space="preserve">Zapoznanie z podstawowymi metodami i technikami pracy laboratoryjnej poprzez samodzielne wykonanie doświadczeń związanych z tematyką wykładów. W szczególności: </w:t>
            </w:r>
            <w:r w:rsidRPr="00776764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Hydroliza soli – wpływ temperatury, stężenia i </w:t>
            </w:r>
            <w:proofErr w:type="spellStart"/>
            <w:r w:rsidRPr="00776764">
              <w:rPr>
                <w:rFonts w:ascii="Verdana" w:hAnsi="Verdana" w:cs="Arial"/>
                <w:sz w:val="20"/>
                <w:szCs w:val="20"/>
                <w:lang w:eastAsia="pl-PL"/>
              </w:rPr>
              <w:t>pH</w:t>
            </w:r>
            <w:proofErr w:type="spellEnd"/>
            <w:r w:rsidRPr="00776764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na stopień hydrolizy. Roztwory buforowe. Reakcje zobojętniania – miano roztworu. Reakcje utleniania i redukcji. Dysocjacja i hydroliza elektrolitów. Związki kompleksowe i twardość wody. </w:t>
            </w:r>
            <w:r w:rsidRPr="00776764">
              <w:rPr>
                <w:rFonts w:ascii="Verdana" w:hAnsi="Verdana"/>
                <w:sz w:val="20"/>
                <w:szCs w:val="20"/>
              </w:rPr>
              <w:t xml:space="preserve">Równowagi </w:t>
            </w:r>
            <w:proofErr w:type="spellStart"/>
            <w:r w:rsidRPr="00776764">
              <w:rPr>
                <w:rFonts w:ascii="Verdana" w:hAnsi="Verdana"/>
                <w:sz w:val="20"/>
                <w:szCs w:val="20"/>
              </w:rPr>
              <w:t>kompleksowania</w:t>
            </w:r>
            <w:proofErr w:type="spellEnd"/>
            <w:r w:rsidRPr="00776764">
              <w:rPr>
                <w:rFonts w:ascii="Verdana" w:hAnsi="Verdana"/>
                <w:sz w:val="20"/>
                <w:szCs w:val="20"/>
              </w:rPr>
              <w:t xml:space="preserve">: otrzymywanie związków kompleksowych; badanie trwałości związków kompleksowych oraz zdolności kompleksujących różnych ligandów. </w:t>
            </w:r>
          </w:p>
          <w:p w14:paraId="3FE15557" w14:textId="77777777" w:rsidR="00390A55" w:rsidRPr="000376EF" w:rsidRDefault="00390A55" w:rsidP="000376E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DE62F05" w14:textId="63876233" w:rsidR="00D87F40" w:rsidRPr="009F3771" w:rsidRDefault="000376EF" w:rsidP="004C288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</w:p>
        </w:tc>
      </w:tr>
      <w:tr w:rsidR="00D87F40" w:rsidRPr="00D87F40" w14:paraId="38D255F1" w14:textId="77777777" w:rsidTr="00FF4DCC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D87F40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E1BE5" w14:textId="77777777" w:rsidR="00390A55" w:rsidRP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2F9118AD" w14:textId="77777777" w:rsidR="00390A55" w:rsidRP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6C81AE" w14:textId="77777777" w:rsidR="00390A55" w:rsidRP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B7F270" w14:textId="77777777" w:rsidR="00390A55" w:rsidRP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ABED129" w14:textId="77777777" w:rsid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4384211" w14:textId="77777777" w:rsid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363E073" w14:textId="77777777" w:rsid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0DC80D7" w14:textId="0D4B78BF" w:rsidR="00390A55" w:rsidRP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W_1 Posiada wiedzę w zakresie stanowienia skupienia materii, krystalografii, roztworów i materiałoznawstwa  </w:t>
            </w:r>
          </w:p>
          <w:p w14:paraId="66477CE3" w14:textId="77777777" w:rsidR="00390A55" w:rsidRP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F8F06ED" w14:textId="77777777" w:rsidR="00390A55" w:rsidRP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W_2 Posiada wiedze z chemii w procesach geologicznych</w:t>
            </w:r>
          </w:p>
          <w:p w14:paraId="0D09929C" w14:textId="77777777" w:rsidR="00390A55" w:rsidRP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34A1C59" w14:textId="77777777" w:rsidR="00390A55" w:rsidRP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W_3 Zna metody badania ciał stałych</w:t>
            </w:r>
          </w:p>
          <w:p w14:paraId="0D2E6C95" w14:textId="77777777" w:rsidR="00390A55" w:rsidRP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9085955" w14:textId="77777777" w:rsidR="00390A55" w:rsidRP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U_1 Potrafi planować i wykorzystać podstawowe techniki laboratoryjne stosowane przy analizie chemicznej.</w:t>
            </w:r>
          </w:p>
          <w:p w14:paraId="6057FD79" w14:textId="77777777" w:rsidR="00390A55" w:rsidRP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AA404DE" w14:textId="77777777" w:rsidR="00390A55" w:rsidRP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U_2 Potrafi poprawnie wnioskować na podstawie danych z różnych źródeł.</w:t>
            </w:r>
          </w:p>
          <w:p w14:paraId="715B806D" w14:textId="77777777" w:rsidR="00390A55" w:rsidRP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E5AD63F" w14:textId="77777777" w:rsidR="00390A55" w:rsidRP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K_1 Ma świadomość wpływu działalności inżynierskiej na środowisko i rozumie konieczność ciągłego poszerzania swojej wiedzy chemicznej w tym zakresie </w:t>
            </w:r>
          </w:p>
          <w:p w14:paraId="5DDA2A71" w14:textId="77777777" w:rsidR="00390A55" w:rsidRP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37652DF" w14:textId="1BF5325C" w:rsidR="00FF4DCC" w:rsidRDefault="00390A55" w:rsidP="009E12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K_2 Posiada umiejętność pracy w zespole i potrafi aktywnie podejmować przedsięwzięcia zawodowe zgodnie z etyką i zachowaniem przepisów prawa</w:t>
            </w:r>
          </w:p>
          <w:p w14:paraId="6F9DFC20" w14:textId="5CABBCC9" w:rsidR="00FF4DCC" w:rsidRPr="00D87F40" w:rsidRDefault="00FF4DCC" w:rsidP="00390A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F9FD6" w14:textId="77777777" w:rsidR="00D87F40" w:rsidRPr="00FF4DCC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Symbole odpowiednich kierunkowych efektów uczenia się, </w:t>
            </w:r>
            <w:r w:rsidRPr="00FF4DC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K_W01*</w:t>
            </w: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FF4DC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  <w:r w:rsidRP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DCA6E4F" w14:textId="77777777" w:rsidR="00FF4DCC" w:rsidRDefault="00FF4DCC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D75EB42" w14:textId="77777777" w:rsidR="00E17BE6" w:rsidRDefault="00E17BE6" w:rsidP="00FF4DC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C664C48" w14:textId="77777777" w:rsidR="00390A55" w:rsidRPr="00776764" w:rsidRDefault="00390A55" w:rsidP="00390A55">
            <w:pPr>
              <w:spacing w:after="0"/>
              <w:rPr>
                <w:rFonts w:ascii="Verdana" w:hAnsi="Verdana" w:cs="Verdana"/>
                <w:bCs/>
                <w:sz w:val="20"/>
                <w:szCs w:val="20"/>
              </w:rPr>
            </w:pPr>
            <w:r w:rsidRPr="00776764">
              <w:rPr>
                <w:rFonts w:ascii="Verdana" w:hAnsi="Verdana" w:cs="Verdana"/>
                <w:bCs/>
                <w:sz w:val="20"/>
                <w:szCs w:val="20"/>
              </w:rPr>
              <w:t>K1_W01, InżK_W01</w:t>
            </w:r>
          </w:p>
          <w:p w14:paraId="3B8941DE" w14:textId="77777777" w:rsidR="00390A55" w:rsidRPr="00776764" w:rsidRDefault="00390A55" w:rsidP="00390A55">
            <w:pPr>
              <w:spacing w:after="0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1BB0C814" w14:textId="77777777" w:rsidR="00390A55" w:rsidRPr="00776764" w:rsidRDefault="00390A55" w:rsidP="00390A55">
            <w:pPr>
              <w:spacing w:after="0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67F8665A" w14:textId="77777777" w:rsidR="00390A55" w:rsidRPr="00776764" w:rsidRDefault="00390A55" w:rsidP="00390A55">
            <w:pPr>
              <w:spacing w:after="0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01362F1C" w14:textId="77777777" w:rsidR="00390A55" w:rsidRPr="00776764" w:rsidRDefault="00390A55" w:rsidP="00390A55">
            <w:pPr>
              <w:spacing w:after="0"/>
              <w:rPr>
                <w:rFonts w:ascii="Verdana" w:hAnsi="Verdana" w:cs="Verdana"/>
                <w:bCs/>
                <w:sz w:val="20"/>
                <w:szCs w:val="20"/>
              </w:rPr>
            </w:pPr>
            <w:r w:rsidRPr="00776764">
              <w:rPr>
                <w:rFonts w:ascii="Verdana" w:hAnsi="Verdana" w:cs="Verdana"/>
                <w:bCs/>
                <w:sz w:val="20"/>
                <w:szCs w:val="20"/>
              </w:rPr>
              <w:t>K_W01, InżK_W02</w:t>
            </w:r>
          </w:p>
          <w:p w14:paraId="16BA00BE" w14:textId="77777777" w:rsidR="00390A55" w:rsidRPr="00776764" w:rsidRDefault="00390A55" w:rsidP="00390A55">
            <w:pPr>
              <w:spacing w:after="0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41FA0CE7" w14:textId="77777777" w:rsidR="00390A55" w:rsidRPr="00776764" w:rsidRDefault="00390A55" w:rsidP="00390A55">
            <w:pPr>
              <w:spacing w:after="0"/>
              <w:rPr>
                <w:rFonts w:ascii="Verdana" w:hAnsi="Verdana" w:cs="Verdana"/>
                <w:bCs/>
                <w:sz w:val="20"/>
                <w:szCs w:val="20"/>
              </w:rPr>
            </w:pPr>
            <w:r w:rsidRPr="00776764">
              <w:rPr>
                <w:rFonts w:ascii="Verdana" w:hAnsi="Verdana" w:cs="Verdana"/>
                <w:bCs/>
                <w:sz w:val="20"/>
                <w:szCs w:val="20"/>
              </w:rPr>
              <w:t>InżK_W06</w:t>
            </w:r>
          </w:p>
          <w:p w14:paraId="30CDD901" w14:textId="77777777" w:rsidR="00390A55" w:rsidRPr="00776764" w:rsidRDefault="00390A55" w:rsidP="00390A55">
            <w:pPr>
              <w:spacing w:after="0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640AC218" w14:textId="77777777" w:rsidR="00390A55" w:rsidRPr="00776764" w:rsidRDefault="00390A55" w:rsidP="00390A55">
            <w:pPr>
              <w:spacing w:after="0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776764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K1_U02, InżK_U01</w:t>
            </w:r>
          </w:p>
          <w:p w14:paraId="0BC4FE8B" w14:textId="77777777" w:rsidR="00390A55" w:rsidRPr="00776764" w:rsidRDefault="00390A55" w:rsidP="00390A55">
            <w:pPr>
              <w:spacing w:after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1F65DC96" w14:textId="77777777" w:rsidR="00390A55" w:rsidRPr="00776764" w:rsidRDefault="00390A55" w:rsidP="00390A55">
            <w:pPr>
              <w:spacing w:after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21CC21EA" w14:textId="77777777" w:rsidR="00390A55" w:rsidRPr="00776764" w:rsidRDefault="00390A55" w:rsidP="00390A55">
            <w:pPr>
              <w:spacing w:after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2F3DC30F" w14:textId="77777777" w:rsidR="00390A55" w:rsidRPr="00776764" w:rsidRDefault="00390A55" w:rsidP="00390A55">
            <w:pPr>
              <w:spacing w:after="0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776764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K1_U11, InżK_U10</w:t>
            </w:r>
          </w:p>
          <w:p w14:paraId="6F70E100" w14:textId="77777777" w:rsidR="00390A55" w:rsidRPr="00776764" w:rsidRDefault="00390A55" w:rsidP="00390A55">
            <w:pPr>
              <w:spacing w:after="0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  <w:p w14:paraId="5874B2F0" w14:textId="77777777" w:rsidR="00390A55" w:rsidRPr="00776764" w:rsidRDefault="00390A55" w:rsidP="00390A55">
            <w:pPr>
              <w:spacing w:after="0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  <w:p w14:paraId="1001776F" w14:textId="77777777" w:rsidR="00390A55" w:rsidRPr="00776764" w:rsidRDefault="00390A55" w:rsidP="00390A55">
            <w:pPr>
              <w:spacing w:after="0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776764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K1_K02, InżK_K01</w:t>
            </w:r>
          </w:p>
          <w:p w14:paraId="234F936D" w14:textId="77777777" w:rsidR="00390A55" w:rsidRPr="00776764" w:rsidRDefault="00390A55" w:rsidP="00390A55">
            <w:pPr>
              <w:spacing w:after="0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  <w:p w14:paraId="3ED7759E" w14:textId="77777777" w:rsidR="00390A55" w:rsidRPr="00776764" w:rsidRDefault="00390A55" w:rsidP="00390A55">
            <w:pPr>
              <w:spacing w:after="0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  <w:p w14:paraId="6AC81100" w14:textId="77777777" w:rsidR="00390A55" w:rsidRPr="00776764" w:rsidRDefault="00390A55" w:rsidP="00390A55">
            <w:pPr>
              <w:spacing w:after="0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  <w:p w14:paraId="18412EB4" w14:textId="77777777" w:rsidR="00390A55" w:rsidRPr="00776764" w:rsidRDefault="00390A55" w:rsidP="00390A55">
            <w:pPr>
              <w:spacing w:after="0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  <w:p w14:paraId="5D3E4462" w14:textId="17A9730E" w:rsidR="00390A55" w:rsidRPr="00FF4DCC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6764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K1_K01, InżK_K02</w:t>
            </w:r>
          </w:p>
        </w:tc>
      </w:tr>
      <w:tr w:rsidR="00D87F40" w:rsidRPr="00D9342E" w14:paraId="10C4089E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D87F40" w:rsidRPr="00D87F40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44A3A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2481768" w14:textId="77777777" w:rsidR="00D9342E" w:rsidRPr="00D9342E" w:rsidRDefault="00D9342E" w:rsidP="00D934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Literatura obowiązkowa:</w:t>
            </w:r>
          </w:p>
          <w:p w14:paraId="32B6DFC0" w14:textId="77777777" w:rsidR="00D9342E" w:rsidRPr="00D9342E" w:rsidRDefault="00D9342E" w:rsidP="00D934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P.A. Cox, Krótkie wykłady – Chemia nieorganiczna, PWN W-</w:t>
            </w:r>
            <w:proofErr w:type="spellStart"/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</w:t>
            </w:r>
            <w:proofErr w:type="spellEnd"/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2006. - dostępne on-line w Bibliotece Uniwersyteckiej</w:t>
            </w:r>
          </w:p>
          <w:p w14:paraId="2CB2A2F7" w14:textId="77777777" w:rsidR="00D9342E" w:rsidRPr="00D9342E" w:rsidRDefault="00D9342E" w:rsidP="00D934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Jerzy </w:t>
            </w:r>
            <w:proofErr w:type="spellStart"/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Minczewski</w:t>
            </w:r>
            <w:proofErr w:type="spellEnd"/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Zygmunt </w:t>
            </w:r>
            <w:proofErr w:type="spellStart"/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Marczenko</w:t>
            </w:r>
            <w:proofErr w:type="spellEnd"/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Chemia analityczna, t. 1, t. 2, 2008 - dostępne on-line w Bibliotece Uniwersyteckiej</w:t>
            </w:r>
          </w:p>
          <w:p w14:paraId="5C22ABE1" w14:textId="77777777" w:rsidR="00D9342E" w:rsidRPr="00D9342E" w:rsidRDefault="00D9342E" w:rsidP="00D934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Zestaw instrukcji wraz z opisem teoretycznym przygotowanych przez prowadzących ćwiczenia.</w:t>
            </w:r>
          </w:p>
          <w:p w14:paraId="3928C1E3" w14:textId="77777777" w:rsidR="00D9342E" w:rsidRPr="00D9342E" w:rsidRDefault="00D9342E" w:rsidP="00D934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BA2F190" w14:textId="77777777" w:rsidR="00D9342E" w:rsidRPr="00D9342E" w:rsidRDefault="00D9342E" w:rsidP="00D934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Literatura zalecana:</w:t>
            </w:r>
          </w:p>
          <w:p w14:paraId="58E6291C" w14:textId="00E60CCE" w:rsidR="00FD7BDC" w:rsidRPr="00D9342E" w:rsidRDefault="00D9342E" w:rsidP="00D93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Sharma, Shweta, Sharma, Pooja - Environmental Chemistry, 2014 - Alpha Science </w:t>
            </w:r>
            <w:proofErr w:type="spellStart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Internation</w:t>
            </w:r>
            <w:proofErr w:type="spellEnd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Limited - </w:t>
            </w:r>
            <w:proofErr w:type="spellStart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dostępne</w:t>
            </w:r>
            <w:proofErr w:type="spellEnd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on-line w </w:t>
            </w:r>
            <w:proofErr w:type="spellStart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Bibliotece</w:t>
            </w:r>
            <w:proofErr w:type="spellEnd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Uniwersyteckiej</w:t>
            </w:r>
            <w:proofErr w:type="spellEnd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D87F40" w:rsidRPr="00D87F40" w14:paraId="35BD8314" w14:textId="77777777" w:rsidTr="00D87F40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D87F40" w:rsidRPr="00D9342E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6ABDAB90" w:rsidR="00D87F40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1BAABB09" w14:textId="77777777" w:rsidR="00FF4DCC" w:rsidRPr="001D2572" w:rsidRDefault="00FF4DCC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4571B0" w14:textId="77777777" w:rsidR="00390A55" w:rsidRP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Egzamin pisemny: (K1_W01, InżK_W01, InżK_W02, InżK_W06)</w:t>
            </w:r>
          </w:p>
          <w:p w14:paraId="2B274B93" w14:textId="77777777" w:rsidR="00390A55" w:rsidRP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D8B09B1" w14:textId="77777777" w:rsidR="00390A55" w:rsidRPr="00390A55" w:rsidRDefault="00390A55" w:rsidP="00390A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Ćwiczenia laboratoryjne: </w:t>
            </w:r>
          </w:p>
          <w:p w14:paraId="1CBA64E6" w14:textId="5A562276" w:rsidR="00D87F40" w:rsidRPr="001D2572" w:rsidRDefault="00390A55" w:rsidP="00390A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Kolokwium zaliczeniowe i prowadzenie notatnika laboratoryjnego (InżK_W06, K1_U02, InżK_U01, K1_U11, InżK_U10, K1_K02, InżK_K01, K1_K01, InżK_K02)</w:t>
            </w:r>
          </w:p>
        </w:tc>
      </w:tr>
      <w:tr w:rsidR="00D87F40" w:rsidRPr="00D87F40" w14:paraId="1D48C603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D87F40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40FA75EB" w14:textId="77777777" w:rsid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49D0769" w14:textId="7632AC8D" w:rsidR="00302125" w:rsidRP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(T)</w:t>
            </w: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7323C54" w14:textId="4C4716E1" w:rsidR="00302125" w:rsidRP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Egzamin pisemny, Warunkiem dopuszczenia do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egzaminu</w:t>
            </w: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jest zaliczenie ćwiczeń laboratoryjnych.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Wynik pozytywny - uzyskanie łącznie co najmniej 50% sumy punktów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547451A2" w14:textId="77777777" w:rsid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D416603" w14:textId="62156712" w:rsidR="00302125" w:rsidRP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Laboratorium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(T)</w:t>
            </w: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30F378E7" w14:textId="569F0847" w:rsidR="00302125" w:rsidRP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Jedno dwugodzinne kolokwium podsumowujące. Wynik pozytywny - uzyskanie łącznie co najmniej 50% sumy punktów z kolokwium. </w:t>
            </w:r>
          </w:p>
          <w:p w14:paraId="3AA01C02" w14:textId="77777777" w:rsidR="00302125" w:rsidRP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3D213A7" w14:textId="2B5F435B" w:rsidR="00D87F40" w:rsidRPr="001D2572" w:rsidRDefault="00302125" w:rsidP="00302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Obecność na ćwiczeniach obowiązkowa, możliwość odrobienia zajęć na zajęciach z inną grupą.</w:t>
            </w:r>
          </w:p>
        </w:tc>
      </w:tr>
      <w:tr w:rsidR="00D87F40" w:rsidRPr="00D87F40" w14:paraId="0AA66D16" w14:textId="77777777" w:rsidTr="00D87F40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D87F40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1D25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D87F40" w14:paraId="6C40269B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1D2572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1D2572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D87F40" w14:paraId="7263BA5E" w14:textId="77777777" w:rsidTr="00D87F40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ED11F43" w14:textId="6D3D551C" w:rsidR="00302125" w:rsidRP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wykład: </w:t>
            </w:r>
            <w:r w:rsidR="00FF4DC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  <w:p w14:paraId="47A921DC" w14:textId="78122A44" w:rsidR="00302125" w:rsidRP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ćwiczenia laboratoryjne: </w:t>
            </w:r>
            <w:r w:rsid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  <w:p w14:paraId="35BCF548" w14:textId="08F95D2B" w:rsidR="00FF4DCC" w:rsidRPr="001D2572" w:rsidRDefault="00302125" w:rsidP="00390A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konsultacje 1</w:t>
            </w:r>
            <w:r w:rsid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AA61F" w14:textId="6DB574A5" w:rsidR="00D87F40" w:rsidRPr="001D2572" w:rsidRDefault="00390A55" w:rsidP="000E7C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55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</w:tc>
      </w:tr>
      <w:tr w:rsidR="00D87F40" w:rsidRPr="00D87F40" w14:paraId="2EADFBD3" w14:textId="77777777" w:rsidTr="00D87F40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12860E39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6443A7F" w14:textId="4299C971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  <w:r w:rsid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  <w:p w14:paraId="5284C48C" w14:textId="75132723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  <w:r w:rsid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  <w:p w14:paraId="78BCFF21" w14:textId="2E272FAA" w:rsidR="00D87F40" w:rsidRPr="001D2572" w:rsidRDefault="00D87F40" w:rsidP="00390A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pracy kontrolnej</w:t>
            </w: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  <w:r w:rsidR="00390A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48B3B" w14:textId="51144DC8" w:rsidR="00D87F40" w:rsidRPr="001D2572" w:rsidRDefault="00390A55" w:rsidP="000E7C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45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</w:tc>
      </w:tr>
      <w:tr w:rsidR="00D87F40" w:rsidRPr="00D87F40" w14:paraId="6DE8FB8C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00EE7F83" w:rsidR="00D87F40" w:rsidRPr="00D87F40" w:rsidRDefault="00390A55" w:rsidP="000E7C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</w:tc>
      </w:tr>
      <w:tr w:rsidR="00D87F40" w:rsidRPr="00D87F40" w14:paraId="4330A9C0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510ADDF1" w:rsidR="00D87F40" w:rsidRPr="00D87F40" w:rsidRDefault="00390A55" w:rsidP="000E7C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  <w:bookmarkStart w:id="0" w:name="_GoBack"/>
            <w:bookmarkEnd w:id="0"/>
          </w:p>
        </w:tc>
      </w:tr>
    </w:tbl>
    <w:p w14:paraId="6A51D7FC" w14:textId="77777777" w:rsidR="00D87F40" w:rsidRPr="00D87F40" w:rsidRDefault="00D87F40" w:rsidP="005802DC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519AFF2D" w14:textId="4DB68E73" w:rsidR="00D87F40" w:rsidRPr="00D87F40" w:rsidRDefault="00D87F40" w:rsidP="00D87F4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  </w:t>
      </w:r>
    </w:p>
    <w:p w14:paraId="423C3C29" w14:textId="77777777" w:rsidR="00D87F40" w:rsidRPr="00D87F40" w:rsidRDefault="00D87F40" w:rsidP="00D87F40">
      <w:pPr>
        <w:spacing w:before="100" w:beforeAutospacing="1" w:after="100" w:afterAutospacing="1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*niepotrzebne usunąć </w:t>
      </w:r>
    </w:p>
    <w:p w14:paraId="6307F62C" w14:textId="6C36DDEB" w:rsidR="00D87F40" w:rsidRDefault="00D87F40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5A30CC">
        <w:rPr>
          <w:rFonts w:ascii="Verdana" w:eastAsia="Times New Roman" w:hAnsi="Verdana" w:cs="Times New Roman"/>
          <w:sz w:val="17"/>
          <w:szCs w:val="17"/>
          <w:lang w:eastAsia="pl-PL"/>
        </w:rPr>
        <w:t>Tabelę należy wypełnić czcionką Verdana, wielkość min 9 max 10, interlinia 1; </w:t>
      </w:r>
    </w:p>
    <w:p w14:paraId="1B2DD253" w14:textId="77777777" w:rsidR="00302125" w:rsidRDefault="008632FA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E7C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Prowadzący przedmiot: </w:t>
      </w:r>
    </w:p>
    <w:p w14:paraId="22F64165" w14:textId="15E0704B" w:rsidR="00302125" w:rsidRDefault="00302125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Wykład: prof. </w:t>
      </w:r>
      <w:r w:rsidR="00D934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dr hab.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Mariusz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Jędrysek</w:t>
      </w:r>
      <w:proofErr w:type="spellEnd"/>
    </w:p>
    <w:p w14:paraId="58129F10" w14:textId="417123C6" w:rsidR="008632FA" w:rsidRPr="000E7CC2" w:rsidRDefault="00302125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Laboratorium: </w:t>
      </w:r>
      <w:r w:rsidR="008632FA" w:rsidRPr="000E7CC2">
        <w:rPr>
          <w:rFonts w:ascii="Verdana" w:eastAsia="Times New Roman" w:hAnsi="Verdana" w:cs="Times New Roman"/>
          <w:sz w:val="20"/>
          <w:szCs w:val="20"/>
          <w:lang w:eastAsia="pl-PL"/>
        </w:rPr>
        <w:t>dr hab. Anna Pietranik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prof.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UWr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  <w:r w:rsidR="008632FA" w:rsidRPr="000E7C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0E7C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dr hab.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Jakub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Kierczak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prof.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UWr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>; dr Marta Jakubiak</w:t>
      </w:r>
    </w:p>
    <w:p w14:paraId="3CD4FD5A" w14:textId="4C6ADB7C" w:rsidR="40760ACE" w:rsidRDefault="40760ACE" w:rsidP="40760ACE"/>
    <w:p w14:paraId="6E845BC7" w14:textId="24B0FF98" w:rsidR="40760ACE" w:rsidRDefault="40760ACE" w:rsidP="40760ACE"/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376EF"/>
    <w:rsid w:val="000B2C0A"/>
    <w:rsid w:val="000E7CC2"/>
    <w:rsid w:val="001141A7"/>
    <w:rsid w:val="001778B6"/>
    <w:rsid w:val="001B5BA2"/>
    <w:rsid w:val="001B7841"/>
    <w:rsid w:val="001D2572"/>
    <w:rsid w:val="001D26E7"/>
    <w:rsid w:val="002E5D16"/>
    <w:rsid w:val="00302125"/>
    <w:rsid w:val="00335867"/>
    <w:rsid w:val="003866CF"/>
    <w:rsid w:val="0039084F"/>
    <w:rsid w:val="00390A55"/>
    <w:rsid w:val="003C0079"/>
    <w:rsid w:val="003E4CC9"/>
    <w:rsid w:val="004379E7"/>
    <w:rsid w:val="004C288A"/>
    <w:rsid w:val="004F089A"/>
    <w:rsid w:val="00540ABD"/>
    <w:rsid w:val="005802DC"/>
    <w:rsid w:val="005A30CC"/>
    <w:rsid w:val="005D4FFB"/>
    <w:rsid w:val="006633ED"/>
    <w:rsid w:val="006A2098"/>
    <w:rsid w:val="006E505F"/>
    <w:rsid w:val="006E593D"/>
    <w:rsid w:val="008013A4"/>
    <w:rsid w:val="008632FA"/>
    <w:rsid w:val="00877646"/>
    <w:rsid w:val="008C0647"/>
    <w:rsid w:val="008C2011"/>
    <w:rsid w:val="009251E2"/>
    <w:rsid w:val="009470BE"/>
    <w:rsid w:val="009E12C6"/>
    <w:rsid w:val="009F3771"/>
    <w:rsid w:val="00A50845"/>
    <w:rsid w:val="00A76490"/>
    <w:rsid w:val="00AD0E5B"/>
    <w:rsid w:val="00B139BB"/>
    <w:rsid w:val="00B867C3"/>
    <w:rsid w:val="00C3728B"/>
    <w:rsid w:val="00D32664"/>
    <w:rsid w:val="00D87F40"/>
    <w:rsid w:val="00D9342E"/>
    <w:rsid w:val="00DB4409"/>
    <w:rsid w:val="00E17BE6"/>
    <w:rsid w:val="00E90756"/>
    <w:rsid w:val="00FB66CE"/>
    <w:rsid w:val="00FD7BDC"/>
    <w:rsid w:val="00FF4DCC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chartTrackingRefBased/>
  <w15:docId w15:val="{49410C91-B607-4B8F-AED3-E93635D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2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admin</cp:lastModifiedBy>
  <cp:revision>3</cp:revision>
  <cp:lastPrinted>2020-05-22T11:51:00Z</cp:lastPrinted>
  <dcterms:created xsi:type="dcterms:W3CDTF">2022-03-28T18:20:00Z</dcterms:created>
  <dcterms:modified xsi:type="dcterms:W3CDTF">2022-03-28T19:02:00Z</dcterms:modified>
</cp:coreProperties>
</file>